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25" w:rsidRDefault="00A06D25" w:rsidP="00A06D25">
      <w:pPr>
        <w:pStyle w:val="a3"/>
        <w:spacing w:before="7"/>
        <w:rPr>
          <w:rFonts w:ascii="Times New Roman"/>
          <w:sz w:val="22"/>
        </w:rPr>
      </w:pPr>
    </w:p>
    <w:p w:rsidR="00A06D25" w:rsidRDefault="00A06D25" w:rsidP="00A06D25">
      <w:pPr>
        <w:spacing w:line="1012" w:lineRule="exact"/>
        <w:ind w:left="1705" w:right="1705"/>
        <w:jc w:val="center"/>
        <w:rPr>
          <w:rFonts w:ascii="隶书" w:eastAsia="隶书"/>
          <w:sz w:val="80"/>
        </w:rPr>
      </w:pPr>
      <w:r>
        <w:rPr>
          <w:rFonts w:ascii="隶书" w:eastAsia="隶书" w:hint="eastAsia"/>
          <w:color w:val="000080"/>
          <w:sz w:val="80"/>
        </w:rPr>
        <w:t>2020</w:t>
      </w:r>
      <w:r>
        <w:rPr>
          <w:rFonts w:ascii="隶书" w:eastAsia="隶书" w:hint="eastAsia"/>
          <w:color w:val="000080"/>
          <w:spacing w:val="-68"/>
          <w:sz w:val="80"/>
        </w:rPr>
        <w:t xml:space="preserve"> </w:t>
      </w:r>
      <w:r w:rsidRPr="00950283">
        <w:rPr>
          <w:rFonts w:ascii="隶书" w:eastAsia="隶书" w:hint="eastAsia"/>
          <w:color w:val="000080"/>
          <w:spacing w:val="-68"/>
          <w:sz w:val="84"/>
          <w:szCs w:val="84"/>
        </w:rPr>
        <w:t>年度</w:t>
      </w:r>
    </w:p>
    <w:p w:rsidR="00A06D25" w:rsidRDefault="00A06D25" w:rsidP="00A06D25">
      <w:pPr>
        <w:pStyle w:val="a3"/>
        <w:rPr>
          <w:rFonts w:ascii="隶书"/>
          <w:sz w:val="107"/>
        </w:rPr>
      </w:pPr>
    </w:p>
    <w:p w:rsidR="00A06D25" w:rsidRPr="00950283" w:rsidRDefault="00950283" w:rsidP="00950283">
      <w:pPr>
        <w:ind w:left="1704" w:right="1705"/>
        <w:jc w:val="center"/>
        <w:rPr>
          <w:rFonts w:ascii="隶书" w:eastAsia="隶书"/>
          <w:sz w:val="88"/>
          <w:szCs w:val="88"/>
        </w:rPr>
        <w:sectPr w:rsidR="00A06D25" w:rsidRPr="00950283" w:rsidSect="00A06D25">
          <w:pgSz w:w="11910" w:h="16840"/>
          <w:pgMar w:top="1580" w:right="0" w:bottom="280" w:left="0" w:header="720" w:footer="720" w:gutter="0"/>
          <w:cols w:space="720"/>
        </w:sectPr>
      </w:pPr>
      <w:r>
        <w:rPr>
          <w:rFonts w:ascii="隶书" w:eastAsia="隶书" w:hint="eastAsia"/>
          <w:color w:val="000080"/>
          <w:sz w:val="88"/>
          <w:szCs w:val="88"/>
        </w:rPr>
        <w:t>中国家用电器研究院部门决算</w:t>
      </w: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CA7C6F" w:rsidP="00A06D25">
      <w:pPr>
        <w:pStyle w:val="a3"/>
        <w:spacing w:before="3"/>
        <w:rPr>
          <w:rFonts w:ascii="Times New Roman"/>
          <w:sz w:val="29"/>
        </w:rPr>
      </w:pPr>
      <w:r>
        <w:rPr>
          <w:noProof/>
          <w:lang w:val="en-US" w:bidi="ar-SA"/>
        </w:rPr>
        <mc:AlternateContent>
          <mc:Choice Requires="wps">
            <w:drawing>
              <wp:anchor distT="0" distB="0" distL="114300" distR="114300" simplePos="0" relativeHeight="251659264" behindDoc="1" locked="0" layoutInCell="1" allowOverlap="1" wp14:anchorId="019865AB" wp14:editId="4E80F310">
                <wp:simplePos x="0" y="0"/>
                <wp:positionH relativeFrom="page">
                  <wp:posOffset>214684</wp:posOffset>
                </wp:positionH>
                <wp:positionV relativeFrom="page">
                  <wp:posOffset>3951798</wp:posOffset>
                </wp:positionV>
                <wp:extent cx="7219785" cy="1176793"/>
                <wp:effectExtent l="0" t="0" r="635" b="444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785" cy="1176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780" w:rsidRDefault="00A06D25" w:rsidP="00362780">
                            <w:pPr>
                              <w:spacing w:line="821" w:lineRule="exact"/>
                              <w:jc w:val="center"/>
                              <w:rPr>
                                <w:rFonts w:ascii="黑体" w:eastAsia="黑体"/>
                                <w:b/>
                                <w:spacing w:val="64"/>
                                <w:sz w:val="72"/>
                              </w:rPr>
                            </w:pPr>
                            <w:r>
                              <w:rPr>
                                <w:rFonts w:ascii="黑体" w:eastAsia="黑体" w:hint="eastAsia"/>
                                <w:b/>
                                <w:spacing w:val="64"/>
                                <w:sz w:val="72"/>
                              </w:rPr>
                              <w:t>第</w:t>
                            </w:r>
                            <w:r>
                              <w:rPr>
                                <w:rFonts w:ascii="黑体" w:eastAsia="黑体" w:hint="eastAsia"/>
                                <w:b/>
                                <w:spacing w:val="67"/>
                                <w:sz w:val="72"/>
                              </w:rPr>
                              <w:t>一</w:t>
                            </w:r>
                            <w:r>
                              <w:rPr>
                                <w:rFonts w:ascii="黑体" w:eastAsia="黑体" w:hint="eastAsia"/>
                                <w:b/>
                                <w:spacing w:val="64"/>
                                <w:sz w:val="72"/>
                              </w:rPr>
                              <w:t>部</w:t>
                            </w:r>
                            <w:r w:rsidR="00362780">
                              <w:rPr>
                                <w:rFonts w:ascii="黑体" w:eastAsia="黑体" w:hint="eastAsia"/>
                                <w:b/>
                                <w:spacing w:val="64"/>
                                <w:sz w:val="72"/>
                              </w:rPr>
                              <w:t>分</w:t>
                            </w:r>
                          </w:p>
                          <w:p w:rsidR="00A06D25" w:rsidRDefault="00CA7C6F" w:rsidP="00362780">
                            <w:pPr>
                              <w:spacing w:line="821" w:lineRule="exact"/>
                              <w:jc w:val="center"/>
                              <w:rPr>
                                <w:rFonts w:ascii="黑体" w:eastAsia="黑体"/>
                                <w:b/>
                                <w:sz w:val="72"/>
                              </w:rPr>
                            </w:pPr>
                            <w:r>
                              <w:rPr>
                                <w:rFonts w:ascii="黑体" w:eastAsia="黑体" w:hint="eastAsia"/>
                                <w:b/>
                                <w:sz w:val="72"/>
                              </w:rPr>
                              <w:t>中国家用电器研究院概况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6" type="#_x0000_t202" style="position:absolute;margin-left:16.9pt;margin-top:311.15pt;width:568.5pt;height:9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" filled="f" stroked="f">
                <v:textbox inset="0,0,0,0">
                  <w:txbxContent>
                    <w:p w:rsidR="00362780" w:rsidRDefault="00A06D25" w:rsidP="00362780">
                      <w:pPr>
                        <w:spacing w:line="821" w:lineRule="exact"/>
                        <w:jc w:val="center"/>
                        <w:rPr>
                          <w:rFonts w:ascii="黑体" w:eastAsia="黑体" w:hint="eastAsia"/>
                          <w:b/>
                          <w:spacing w:val="64"/>
                          <w:sz w:val="72"/>
                        </w:rPr>
                      </w:pPr>
                      <w:r>
                        <w:rPr>
                          <w:rFonts w:ascii="黑体" w:eastAsia="黑体" w:hint="eastAsia"/>
                          <w:b/>
                          <w:spacing w:val="64"/>
                          <w:sz w:val="72"/>
                        </w:rPr>
                        <w:t>第</w:t>
                      </w:r>
                      <w:r>
                        <w:rPr>
                          <w:rFonts w:ascii="黑体" w:eastAsia="黑体" w:hint="eastAsia"/>
                          <w:b/>
                          <w:spacing w:val="67"/>
                          <w:sz w:val="72"/>
                        </w:rPr>
                        <w:t>一</w:t>
                      </w:r>
                      <w:r>
                        <w:rPr>
                          <w:rFonts w:ascii="黑体" w:eastAsia="黑体" w:hint="eastAsia"/>
                          <w:b/>
                          <w:spacing w:val="64"/>
                          <w:sz w:val="72"/>
                        </w:rPr>
                        <w:t>部</w:t>
                      </w:r>
                      <w:r w:rsidR="00362780">
                        <w:rPr>
                          <w:rFonts w:ascii="黑体" w:eastAsia="黑体" w:hint="eastAsia"/>
                          <w:b/>
                          <w:spacing w:val="64"/>
                          <w:sz w:val="72"/>
                        </w:rPr>
                        <w:t>分</w:t>
                      </w:r>
                    </w:p>
                    <w:p w:rsidR="00A06D25" w:rsidRDefault="00CA7C6F" w:rsidP="00362780">
                      <w:pPr>
                        <w:spacing w:line="821" w:lineRule="exact"/>
                        <w:jc w:val="center"/>
                        <w:rPr>
                          <w:rFonts w:ascii="黑体" w:eastAsia="黑体"/>
                          <w:b/>
                          <w:sz w:val="72"/>
                        </w:rPr>
                      </w:pPr>
                      <w:r>
                        <w:rPr>
                          <w:rFonts w:ascii="黑体" w:eastAsia="黑体" w:hint="eastAsia"/>
                          <w:b/>
                          <w:sz w:val="72"/>
                        </w:rPr>
                        <w:t>中国家用电器研究院概况</w:t>
                      </w:r>
                    </w:p>
                  </w:txbxContent>
                </v:textbox>
                <w10:wrap anchorx="page" anchory="page"/>
              </v:shape>
            </w:pict>
          </mc:Fallback>
        </mc:AlternateContent>
      </w:r>
    </w:p>
    <w:p w:rsidR="00A06D25" w:rsidRDefault="00A06D25" w:rsidP="00A06D25">
      <w:pPr>
        <w:rPr>
          <w:rFonts w:ascii="Times New Roman"/>
          <w:sz w:val="20"/>
        </w:rPr>
        <w:sectPr w:rsidR="00A06D25">
          <w:headerReference w:type="default" r:id="rId7"/>
          <w:footerReference w:type="default" r:id="rId8"/>
          <w:pgSz w:w="11910" w:h="16840"/>
          <w:pgMar w:top="1580" w:right="0" w:bottom="1160" w:left="0" w:header="0" w:footer="973" w:gutter="0"/>
          <w:pgNumType w:start="1"/>
          <w:cols w:space="720"/>
        </w:sectPr>
      </w:pPr>
    </w:p>
    <w:p w:rsidR="00A06D25" w:rsidRDefault="00A06D25" w:rsidP="00A06D25">
      <w:pPr>
        <w:pStyle w:val="a3"/>
        <w:spacing w:before="3"/>
        <w:rPr>
          <w:rFonts w:ascii="Times New Roman"/>
          <w:sz w:val="29"/>
        </w:rPr>
      </w:pPr>
    </w:p>
    <w:p w:rsidR="00A06D25" w:rsidRDefault="00A06D25" w:rsidP="00A06D25">
      <w:pPr>
        <w:pStyle w:val="a3"/>
        <w:spacing w:before="55"/>
        <w:ind w:left="2340"/>
        <w:rPr>
          <w:rFonts w:ascii="黑体" w:eastAsia="黑体"/>
        </w:rPr>
      </w:pPr>
      <w:bookmarkStart w:id="0" w:name="一、部门职责"/>
      <w:bookmarkEnd w:id="0"/>
      <w:r>
        <w:rPr>
          <w:rFonts w:ascii="黑体" w:eastAsia="黑体" w:hint="eastAsia"/>
        </w:rPr>
        <w:t>一、部门职责</w:t>
      </w:r>
    </w:p>
    <w:p w:rsidR="00A06D25" w:rsidRDefault="00A06D25" w:rsidP="00A06D25">
      <w:pPr>
        <w:pStyle w:val="a3"/>
        <w:spacing w:before="11"/>
        <w:rPr>
          <w:rFonts w:ascii="黑体"/>
          <w:sz w:val="28"/>
        </w:rPr>
      </w:pPr>
    </w:p>
    <w:p w:rsidR="00A06D25" w:rsidRDefault="00A06D25" w:rsidP="00A06D25">
      <w:pPr>
        <w:pStyle w:val="a3"/>
        <w:spacing w:line="364" w:lineRule="auto"/>
        <w:ind w:left="1701" w:right="1566" w:firstLine="638"/>
      </w:pPr>
      <w:r w:rsidRPr="00250A47">
        <w:rPr>
          <w:rFonts w:hint="eastAsia"/>
        </w:rPr>
        <w:t>中国家用电器研究院（CHEARI）始建于1964年，是由中央机构编制委员会办公室批准设立、国务院国有资产监督管理委员会举办的中央事业单位;是国家家用电器质量监督检验中心、国家智能家居质量监督检验中心、国家家用电器计量站、全国家用电器工业信息中心等多个国家级机构所在单位;是全国家用电器标准化技术委员会（SAC/TC46）秘书处所在单位，IEC/TC61/TC59等国际标准化组织的国内对口单位;是工业和信息化部认定的产业技术基础公共服务平台;是中国轻工业联合会功率半导体与物联网应用专业委员会、中国制冷学会小型制冷机低温生物医学（第六）专业委员会等学术组织的依托单位。</w:t>
      </w:r>
    </w:p>
    <w:p w:rsidR="00762CDE" w:rsidRDefault="00762CDE" w:rsidP="00A06D25">
      <w:pPr>
        <w:pStyle w:val="a3"/>
        <w:spacing w:line="364" w:lineRule="auto"/>
        <w:ind w:left="1701" w:right="1566" w:firstLine="638"/>
      </w:pPr>
    </w:p>
    <w:p w:rsidR="00762CDE" w:rsidRPr="00762CDE" w:rsidRDefault="00762CDE" w:rsidP="00762CDE">
      <w:pPr>
        <w:pStyle w:val="a3"/>
        <w:spacing w:before="55"/>
        <w:ind w:left="2340"/>
        <w:rPr>
          <w:rFonts w:ascii="黑体" w:eastAsia="黑体"/>
        </w:rPr>
      </w:pPr>
      <w:r w:rsidRPr="00762CDE">
        <w:rPr>
          <w:rFonts w:ascii="黑体" w:eastAsia="黑体" w:hint="eastAsia"/>
        </w:rPr>
        <w:t>二、机构设置</w:t>
      </w:r>
    </w:p>
    <w:p w:rsidR="00A06D25" w:rsidRDefault="00A06D25" w:rsidP="00A06D25"/>
    <w:p w:rsidR="00762CDE" w:rsidRPr="00250A47" w:rsidRDefault="00762CDE" w:rsidP="00762CDE">
      <w:pPr>
        <w:pStyle w:val="a3"/>
        <w:spacing w:line="364" w:lineRule="auto"/>
        <w:ind w:left="1701" w:right="1566"/>
        <w:sectPr w:rsidR="00762CDE" w:rsidRPr="00250A47">
          <w:headerReference w:type="default" r:id="rId9"/>
          <w:pgSz w:w="11910" w:h="16840"/>
          <w:pgMar w:top="1460" w:right="0" w:bottom="1160" w:left="0" w:header="829" w:footer="973" w:gutter="0"/>
          <w:cols w:space="720"/>
        </w:sectPr>
      </w:pPr>
      <w:r>
        <w:t>从单位构成看，</w:t>
      </w:r>
      <w:r>
        <w:rPr>
          <w:rFonts w:ascii="仿宋_GB2312" w:eastAsia="仿宋_GB2312" w:hAnsi="仿宋_GB2312" w:hint="eastAsia"/>
        </w:rPr>
        <w:t>中国家用电器研究院只编报本级单位数据决算。</w:t>
      </w:r>
    </w:p>
    <w:p w:rsidR="00A06D25" w:rsidRDefault="00A06D25" w:rsidP="00A06D25">
      <w:pPr>
        <w:pStyle w:val="a3"/>
        <w:rPr>
          <w:rFonts w:ascii="Times New Roman"/>
          <w:sz w:val="20"/>
        </w:rPr>
      </w:pPr>
      <w:bookmarkStart w:id="1" w:name="二、机构设置"/>
      <w:bookmarkEnd w:id="1"/>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362780" w:rsidP="00A06D25">
      <w:pPr>
        <w:pStyle w:val="a3"/>
        <w:rPr>
          <w:rFonts w:ascii="Times New Roman"/>
          <w:sz w:val="20"/>
        </w:rPr>
      </w:pPr>
      <w:r>
        <w:rPr>
          <w:noProof/>
          <w:lang w:val="en-US" w:bidi="ar-SA"/>
        </w:rPr>
        <mc:AlternateContent>
          <mc:Choice Requires="wps">
            <w:drawing>
              <wp:anchor distT="0" distB="0" distL="114300" distR="114300" simplePos="0" relativeHeight="251670528" behindDoc="1" locked="0" layoutInCell="1" allowOverlap="1" wp14:anchorId="717BEB19" wp14:editId="39F720AF">
                <wp:simplePos x="0" y="0"/>
                <wp:positionH relativeFrom="page">
                  <wp:posOffset>367030</wp:posOffset>
                </wp:positionH>
                <wp:positionV relativeFrom="page">
                  <wp:posOffset>4104005</wp:posOffset>
                </wp:positionV>
                <wp:extent cx="7219785" cy="1176793"/>
                <wp:effectExtent l="0" t="0" r="635" b="4445"/>
                <wp:wrapNone/>
                <wp:docPr id="53" name="文本框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785" cy="1176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780" w:rsidRDefault="00362780" w:rsidP="00362780">
                            <w:pPr>
                              <w:spacing w:line="821" w:lineRule="exact"/>
                              <w:jc w:val="center"/>
                              <w:rPr>
                                <w:rFonts w:ascii="黑体" w:eastAsia="黑体"/>
                                <w:b/>
                                <w:spacing w:val="64"/>
                                <w:sz w:val="72"/>
                              </w:rPr>
                            </w:pPr>
                            <w:r>
                              <w:rPr>
                                <w:rFonts w:ascii="黑体" w:eastAsia="黑体" w:hint="eastAsia"/>
                                <w:b/>
                                <w:spacing w:val="64"/>
                                <w:sz w:val="72"/>
                              </w:rPr>
                              <w:t>第</w:t>
                            </w:r>
                            <w:r>
                              <w:rPr>
                                <w:rFonts w:ascii="黑体" w:eastAsia="黑体" w:hint="eastAsia"/>
                                <w:b/>
                                <w:spacing w:val="67"/>
                                <w:sz w:val="72"/>
                              </w:rPr>
                              <w:t>二部分</w:t>
                            </w:r>
                          </w:p>
                          <w:p w:rsidR="00362780" w:rsidRDefault="00362780" w:rsidP="00362780">
                            <w:pPr>
                              <w:spacing w:line="821" w:lineRule="exact"/>
                              <w:jc w:val="center"/>
                              <w:rPr>
                                <w:rFonts w:ascii="黑体" w:eastAsia="黑体"/>
                                <w:b/>
                                <w:sz w:val="72"/>
                              </w:rPr>
                            </w:pPr>
                            <w:r>
                              <w:rPr>
                                <w:rFonts w:ascii="黑体" w:eastAsia="黑体" w:hint="eastAsia"/>
                                <w:b/>
                                <w:sz w:val="72"/>
                              </w:rPr>
                              <w:t>2020年度部门决算表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3" o:spid="_x0000_s1027" type="#_x0000_t202" style="position:absolute;margin-left:28.9pt;margin-top:323.15pt;width:568.5pt;height:92.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" filled="f" stroked="f">
                <v:textbox inset="0,0,0,0">
                  <w:txbxContent>
                    <w:p w:rsidR="00362780" w:rsidRDefault="00362780" w:rsidP="00362780">
                      <w:pPr>
                        <w:spacing w:line="821" w:lineRule="exact"/>
                        <w:jc w:val="center"/>
                        <w:rPr>
                          <w:rFonts w:ascii="黑体" w:eastAsia="黑体" w:hint="eastAsia"/>
                          <w:b/>
                          <w:spacing w:val="64"/>
                          <w:sz w:val="72"/>
                        </w:rPr>
                      </w:pPr>
                      <w:r>
                        <w:rPr>
                          <w:rFonts w:ascii="黑体" w:eastAsia="黑体" w:hint="eastAsia"/>
                          <w:b/>
                          <w:spacing w:val="64"/>
                          <w:sz w:val="72"/>
                        </w:rPr>
                        <w:t>第</w:t>
                      </w:r>
                      <w:r>
                        <w:rPr>
                          <w:rFonts w:ascii="黑体" w:eastAsia="黑体" w:hint="eastAsia"/>
                          <w:b/>
                          <w:spacing w:val="67"/>
                          <w:sz w:val="72"/>
                        </w:rPr>
                        <w:t>二部分</w:t>
                      </w:r>
                    </w:p>
                    <w:p w:rsidR="00362780" w:rsidRDefault="00362780" w:rsidP="00362780">
                      <w:pPr>
                        <w:spacing w:line="821" w:lineRule="exact"/>
                        <w:jc w:val="center"/>
                        <w:rPr>
                          <w:rFonts w:ascii="黑体" w:eastAsia="黑体"/>
                          <w:b/>
                          <w:sz w:val="72"/>
                        </w:rPr>
                      </w:pPr>
                      <w:r>
                        <w:rPr>
                          <w:rFonts w:ascii="黑体" w:eastAsia="黑体" w:hint="eastAsia"/>
                          <w:b/>
                          <w:sz w:val="72"/>
                        </w:rPr>
                        <w:t>2020年度部门决算表</w:t>
                      </w:r>
                    </w:p>
                  </w:txbxContent>
                </v:textbox>
                <w10:wrap anchorx="page" anchory="page"/>
              </v:shape>
            </w:pict>
          </mc:Fallback>
        </mc:AlternateContent>
      </w: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spacing w:before="3"/>
        <w:rPr>
          <w:rFonts w:ascii="Times New Roman"/>
          <w:sz w:val="29"/>
        </w:rPr>
      </w:pPr>
    </w:p>
    <w:p w:rsidR="00A06D25" w:rsidRDefault="00A06D25" w:rsidP="00A06D25">
      <w:pPr>
        <w:pStyle w:val="a3"/>
        <w:ind w:right="-58"/>
        <w:rPr>
          <w:rFonts w:ascii="Times New Roman"/>
          <w:sz w:val="20"/>
        </w:rPr>
      </w:pPr>
    </w:p>
    <w:p w:rsidR="00A06D25" w:rsidRDefault="00A06D25" w:rsidP="00A06D25">
      <w:pPr>
        <w:rPr>
          <w:rFonts w:ascii="Times New Roman"/>
          <w:sz w:val="20"/>
        </w:rPr>
        <w:sectPr w:rsidR="00A06D25">
          <w:headerReference w:type="default" r:id="rId10"/>
          <w:footerReference w:type="default" r:id="rId11"/>
          <w:pgSz w:w="11910" w:h="16840"/>
          <w:pgMar w:top="1580" w:right="0" w:bottom="1160" w:left="0" w:header="0" w:footer="973" w:gutter="0"/>
          <w:pgNumType w:start="11"/>
          <w:cols w:space="720"/>
        </w:sectPr>
      </w:pPr>
    </w:p>
    <w:p w:rsidR="00A06D25" w:rsidRDefault="00A06D25" w:rsidP="00A06D25">
      <w:pPr>
        <w:pStyle w:val="a3"/>
        <w:rPr>
          <w:rFonts w:ascii="Times New Roman"/>
          <w:sz w:val="20"/>
        </w:rPr>
      </w:pPr>
    </w:p>
    <w:p w:rsidR="00A06D25" w:rsidRDefault="00A06D25" w:rsidP="00A06D25">
      <w:pPr>
        <w:pStyle w:val="a3"/>
        <w:spacing w:before="3"/>
        <w:rPr>
          <w:rFonts w:ascii="Times New Roman"/>
          <w:sz w:val="17"/>
        </w:rPr>
      </w:pPr>
    </w:p>
    <w:p w:rsidR="00A06D25" w:rsidRDefault="00A06D25" w:rsidP="00A06D25">
      <w:pPr>
        <w:pStyle w:val="a3"/>
        <w:ind w:left="628"/>
        <w:rPr>
          <w:rFonts w:ascii="Times New Roman"/>
          <w:sz w:val="20"/>
        </w:rPr>
      </w:pPr>
      <w:r>
        <w:rPr>
          <w:noProof/>
          <w:lang w:val="en-US" w:bidi="ar-SA"/>
        </w:rPr>
        <w:drawing>
          <wp:inline distT="0" distB="0" distL="0" distR="0" wp14:anchorId="41EB3632" wp14:editId="778B05CF">
            <wp:extent cx="7033413" cy="6982455"/>
            <wp:effectExtent l="0" t="0" r="0" b="0"/>
            <wp:docPr id="4" name="图片 4" descr="C:\Users\ADMINI~1\AppData\Local\Temp\5982bb30-6ff1-4327-886a-e0236745ef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1\AppData\Local\Temp\5982bb30-6ff1-4327-886a-e0236745ef7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7860" cy="6986870"/>
                    </a:xfrm>
                    <a:prstGeom prst="rect">
                      <a:avLst/>
                    </a:prstGeom>
                    <a:noFill/>
                    <a:ln>
                      <a:noFill/>
                    </a:ln>
                  </pic:spPr>
                </pic:pic>
              </a:graphicData>
            </a:graphic>
          </wp:inline>
        </w:drawing>
      </w:r>
    </w:p>
    <w:p w:rsidR="00A06D25" w:rsidRDefault="00A06D25" w:rsidP="00A06D25">
      <w:pPr>
        <w:rPr>
          <w:rFonts w:ascii="Times New Roman"/>
          <w:sz w:val="20"/>
        </w:rPr>
        <w:sectPr w:rsidR="00A06D25">
          <w:headerReference w:type="default" r:id="rId13"/>
          <w:pgSz w:w="11910" w:h="16840"/>
          <w:pgMar w:top="1440" w:right="0" w:bottom="1160" w:left="0" w:header="814" w:footer="973" w:gutter="0"/>
          <w:cols w:space="720"/>
        </w:sectPr>
      </w:pPr>
    </w:p>
    <w:p w:rsidR="00A06D25" w:rsidRDefault="00A06D25" w:rsidP="00A06D25">
      <w:pPr>
        <w:pStyle w:val="a3"/>
        <w:rPr>
          <w:rFonts w:ascii="Times New Roman"/>
          <w:sz w:val="20"/>
        </w:rPr>
      </w:pPr>
    </w:p>
    <w:p w:rsidR="00A06D25" w:rsidRDefault="00A06D25" w:rsidP="00A06D25">
      <w:pPr>
        <w:pStyle w:val="a3"/>
        <w:spacing w:before="2"/>
        <w:rPr>
          <w:rFonts w:ascii="Times New Roman"/>
          <w:sz w:val="15"/>
        </w:rPr>
      </w:pPr>
    </w:p>
    <w:p w:rsidR="00A06D25" w:rsidRDefault="00A06D25" w:rsidP="00A06D25">
      <w:pPr>
        <w:pStyle w:val="a3"/>
        <w:ind w:left="412"/>
        <w:rPr>
          <w:rFonts w:ascii="Times New Roman"/>
          <w:sz w:val="20"/>
        </w:rPr>
      </w:pPr>
      <w:r>
        <w:rPr>
          <w:noProof/>
          <w:lang w:val="en-US" w:bidi="ar-SA"/>
        </w:rPr>
        <w:drawing>
          <wp:inline distT="0" distB="0" distL="0" distR="0" wp14:anchorId="2B6ADAC0" wp14:editId="3D56B7AA">
            <wp:extent cx="7121243" cy="5693357"/>
            <wp:effectExtent l="0" t="0" r="0" b="0"/>
            <wp:docPr id="6" name="图片 6" descr="C:\Users\ADMINI~1\AppData\Local\Temp\81544af8-0c6f-4e80-83f0-3d3a388de8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1\AppData\Local\Temp\81544af8-0c6f-4e80-83f0-3d3a388de855.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5280" cy="5696585"/>
                    </a:xfrm>
                    <a:prstGeom prst="rect">
                      <a:avLst/>
                    </a:prstGeom>
                    <a:noFill/>
                    <a:ln>
                      <a:noFill/>
                    </a:ln>
                  </pic:spPr>
                </pic:pic>
              </a:graphicData>
            </a:graphic>
          </wp:inline>
        </w:drawing>
      </w:r>
    </w:p>
    <w:p w:rsidR="00A06D25" w:rsidRDefault="00A06D25" w:rsidP="00A06D25">
      <w:pPr>
        <w:rPr>
          <w:rFonts w:ascii="Times New Roman"/>
          <w:sz w:val="20"/>
        </w:rPr>
        <w:sectPr w:rsidR="00A06D25">
          <w:pgSz w:w="11910" w:h="16840"/>
          <w:pgMar w:top="1440" w:right="0" w:bottom="1160" w:left="0" w:header="814" w:footer="973" w:gutter="0"/>
          <w:cols w:space="720"/>
        </w:sectPr>
      </w:pPr>
    </w:p>
    <w:p w:rsidR="00A06D25" w:rsidRDefault="00A06D25" w:rsidP="00A06D25">
      <w:pPr>
        <w:pStyle w:val="a3"/>
        <w:spacing w:before="6"/>
        <w:rPr>
          <w:rFonts w:ascii="Times New Roman"/>
          <w:sz w:val="29"/>
        </w:rPr>
      </w:pPr>
    </w:p>
    <w:p w:rsidR="00A06D25" w:rsidRDefault="00A06D25" w:rsidP="00A06D25">
      <w:pPr>
        <w:pStyle w:val="a3"/>
        <w:ind w:left="609"/>
        <w:rPr>
          <w:rFonts w:ascii="Times New Roman"/>
          <w:sz w:val="20"/>
        </w:rPr>
      </w:pPr>
      <w:r>
        <w:rPr>
          <w:noProof/>
          <w:lang w:val="en-US" w:bidi="ar-SA"/>
        </w:rPr>
        <w:drawing>
          <wp:inline distT="0" distB="0" distL="0" distR="0" wp14:anchorId="42D0CC46" wp14:editId="5F397943">
            <wp:extent cx="6885940" cy="7513955"/>
            <wp:effectExtent l="0" t="0" r="0" b="0"/>
            <wp:docPr id="8" name="图片 8" descr="C:\Users\ADMINI~1\AppData\Local\Temp\6a88d0c3-c9cf-430e-a9df-420677935d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1\AppData\Local\Temp\6a88d0c3-c9cf-430e-a9df-420677935dc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85940" cy="7513955"/>
                    </a:xfrm>
                    <a:prstGeom prst="rect">
                      <a:avLst/>
                    </a:prstGeom>
                    <a:noFill/>
                    <a:ln>
                      <a:noFill/>
                    </a:ln>
                  </pic:spPr>
                </pic:pic>
              </a:graphicData>
            </a:graphic>
          </wp:inline>
        </w:drawing>
      </w:r>
    </w:p>
    <w:p w:rsidR="00A06D25" w:rsidRDefault="00A06D25" w:rsidP="00A06D25">
      <w:pPr>
        <w:rPr>
          <w:rFonts w:ascii="Times New Roman"/>
          <w:sz w:val="20"/>
        </w:rPr>
        <w:sectPr w:rsidR="00A06D25">
          <w:pgSz w:w="11910" w:h="16840"/>
          <w:pgMar w:top="1440" w:right="0" w:bottom="1160" w:left="0" w:header="814" w:footer="973" w:gutter="0"/>
          <w:cols w:space="720"/>
        </w:sectPr>
      </w:pPr>
    </w:p>
    <w:p w:rsidR="00A06D25" w:rsidRDefault="00A06D25" w:rsidP="00A06D25">
      <w:pPr>
        <w:pStyle w:val="a3"/>
        <w:rPr>
          <w:rFonts w:ascii="Times New Roman"/>
          <w:sz w:val="20"/>
        </w:rPr>
      </w:pPr>
    </w:p>
    <w:p w:rsidR="00A06D25" w:rsidRDefault="00A06D25" w:rsidP="00A06D25">
      <w:pPr>
        <w:pStyle w:val="a3"/>
        <w:spacing w:before="3"/>
        <w:rPr>
          <w:rFonts w:ascii="Times New Roman"/>
          <w:sz w:val="11"/>
        </w:rPr>
      </w:pPr>
    </w:p>
    <w:p w:rsidR="00A06D25" w:rsidRPr="00D763E3" w:rsidRDefault="00A06D25" w:rsidP="00A06D25">
      <w:pPr>
        <w:pStyle w:val="a3"/>
        <w:ind w:left="700"/>
        <w:rPr>
          <w:rFonts w:ascii="Times New Roman"/>
          <w:sz w:val="20"/>
          <w:lang w:val="en-US"/>
        </w:rPr>
      </w:pPr>
      <w:r>
        <w:rPr>
          <w:noProof/>
          <w:lang w:val="en-US" w:bidi="ar-SA"/>
        </w:rPr>
        <w:drawing>
          <wp:inline distT="0" distB="0" distL="0" distR="0" wp14:anchorId="3AEDE565" wp14:editId="5386164D">
            <wp:extent cx="6996529" cy="6663193"/>
            <wp:effectExtent l="0" t="0" r="0" b="0"/>
            <wp:docPr id="12" name="图片 12" descr="C:\Users\ADMINI~1\AppData\Local\Temp\4d3bd3f6-76e2-4b28-9cb5-4725bbe5df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I~1\AppData\Local\Temp\4d3bd3f6-76e2-4b28-9cb5-4725bbe5df6c.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97602" cy="6664215"/>
                    </a:xfrm>
                    <a:prstGeom prst="rect">
                      <a:avLst/>
                    </a:prstGeom>
                    <a:noFill/>
                    <a:ln>
                      <a:noFill/>
                    </a:ln>
                  </pic:spPr>
                </pic:pic>
              </a:graphicData>
            </a:graphic>
          </wp:inline>
        </w:drawing>
      </w:r>
    </w:p>
    <w:p w:rsidR="00A06D25" w:rsidRDefault="00A06D25" w:rsidP="00A06D25">
      <w:pPr>
        <w:rPr>
          <w:rFonts w:ascii="Times New Roman"/>
          <w:sz w:val="20"/>
        </w:rPr>
        <w:sectPr w:rsidR="00A06D25">
          <w:pgSz w:w="11910" w:h="16840"/>
          <w:pgMar w:top="1440" w:right="0" w:bottom="1160" w:left="0" w:header="814" w:footer="973" w:gutter="0"/>
          <w:cols w:space="720"/>
        </w:sectPr>
      </w:pPr>
    </w:p>
    <w:p w:rsidR="00A06D25" w:rsidRDefault="00A06D25" w:rsidP="00A06D25">
      <w:pPr>
        <w:pStyle w:val="a3"/>
        <w:rPr>
          <w:rFonts w:ascii="Times New Roman"/>
          <w:sz w:val="20"/>
        </w:rPr>
      </w:pPr>
      <w:r>
        <w:rPr>
          <w:rFonts w:ascii="Times New Roman" w:hint="eastAsia"/>
          <w:sz w:val="20"/>
        </w:rPr>
        <w:lastRenderedPageBreak/>
        <w:t xml:space="preserve">          </w:t>
      </w:r>
      <w:r w:rsidR="00362780">
        <w:rPr>
          <w:rFonts w:ascii="Times New Roman" w:hint="eastAsia"/>
          <w:sz w:val="20"/>
        </w:rPr>
        <w:t xml:space="preserve"> </w:t>
      </w:r>
    </w:p>
    <w:p w:rsidR="00A06D25" w:rsidRDefault="00362780" w:rsidP="00A06D25">
      <w:pPr>
        <w:pStyle w:val="a3"/>
        <w:rPr>
          <w:rFonts w:ascii="Times New Roman"/>
          <w:sz w:val="20"/>
        </w:rPr>
      </w:pPr>
      <w:r>
        <w:rPr>
          <w:rFonts w:ascii="Times New Roman" w:hint="eastAsia"/>
          <w:sz w:val="20"/>
        </w:rPr>
        <w:t xml:space="preserve"> </w:t>
      </w:r>
      <w:r>
        <w:rPr>
          <w:noProof/>
          <w:lang w:val="en-US" w:bidi="ar-SA"/>
        </w:rPr>
        <w:drawing>
          <wp:inline distT="0" distB="0" distL="0" distR="0">
            <wp:extent cx="7180028" cy="4069506"/>
            <wp:effectExtent l="0" t="0" r="1905" b="7620"/>
            <wp:docPr id="56" name="图片 56" descr="C:\Users\ADMINI~1\AppData\Local\Temp\04555bfa-9672-4692-a0d9-9d738ee40d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I~1\AppData\Local\Temp\04555bfa-9672-4692-a0d9-9d738ee40da1.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79920" cy="4069445"/>
                    </a:xfrm>
                    <a:prstGeom prst="rect">
                      <a:avLst/>
                    </a:prstGeom>
                    <a:noFill/>
                    <a:ln>
                      <a:noFill/>
                    </a:ln>
                  </pic:spPr>
                </pic:pic>
              </a:graphicData>
            </a:graphic>
          </wp:inline>
        </w:drawing>
      </w: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spacing w:before="1"/>
        <w:rPr>
          <w:rFonts w:ascii="Times New Roman"/>
          <w:sz w:val="27"/>
        </w:rPr>
      </w:pPr>
    </w:p>
    <w:p w:rsidR="00A06D25" w:rsidRDefault="00A06D25" w:rsidP="00A06D25">
      <w:pPr>
        <w:pStyle w:val="a3"/>
        <w:spacing w:before="1"/>
        <w:rPr>
          <w:rFonts w:ascii="Times New Roman"/>
          <w:sz w:val="27"/>
        </w:rPr>
      </w:pPr>
    </w:p>
    <w:p w:rsidR="00A06D25" w:rsidRDefault="00A06D25" w:rsidP="00A06D25">
      <w:pPr>
        <w:pStyle w:val="a3"/>
        <w:spacing w:before="1"/>
        <w:rPr>
          <w:rFonts w:ascii="Times New Roman"/>
          <w:sz w:val="27"/>
        </w:rPr>
      </w:pPr>
    </w:p>
    <w:p w:rsidR="00A06D25" w:rsidRDefault="00A06D25" w:rsidP="00A06D25">
      <w:pPr>
        <w:pStyle w:val="a3"/>
        <w:spacing w:before="1"/>
        <w:rPr>
          <w:rFonts w:ascii="Times New Roman"/>
          <w:sz w:val="27"/>
        </w:rPr>
      </w:pPr>
    </w:p>
    <w:p w:rsidR="00A06D25" w:rsidRDefault="00A06D25" w:rsidP="00A06D25">
      <w:pPr>
        <w:spacing w:before="75"/>
        <w:ind w:left="1706" w:right="1705"/>
        <w:jc w:val="center"/>
        <w:rPr>
          <w:rFonts w:ascii="黑体"/>
          <w:sz w:val="18"/>
        </w:rPr>
      </w:pPr>
    </w:p>
    <w:p w:rsidR="00A06D25" w:rsidRDefault="00A06D25" w:rsidP="00A06D25">
      <w:pPr>
        <w:jc w:val="center"/>
        <w:rPr>
          <w:rFonts w:ascii="黑体"/>
          <w:sz w:val="18"/>
        </w:rPr>
        <w:sectPr w:rsidR="00A06D25">
          <w:headerReference w:type="default" r:id="rId18"/>
          <w:footerReference w:type="default" r:id="rId19"/>
          <w:pgSz w:w="11910" w:h="16840"/>
          <w:pgMar w:top="1440" w:right="0" w:bottom="280" w:left="0" w:header="814" w:footer="0" w:gutter="0"/>
          <w:cols w:space="720"/>
        </w:sectPr>
      </w:pPr>
    </w:p>
    <w:p w:rsidR="00A06D25" w:rsidRDefault="00A06D25" w:rsidP="00A06D25">
      <w:pPr>
        <w:pStyle w:val="a3"/>
        <w:rPr>
          <w:rFonts w:ascii="Times New Roman"/>
          <w:sz w:val="20"/>
        </w:rPr>
      </w:pPr>
    </w:p>
    <w:p w:rsidR="00A06D25" w:rsidRDefault="00A06D25" w:rsidP="00A06D25">
      <w:pPr>
        <w:pStyle w:val="a3"/>
        <w:spacing w:before="10"/>
        <w:rPr>
          <w:rFonts w:ascii="Times New Roman"/>
          <w:sz w:val="10"/>
        </w:rPr>
      </w:pPr>
    </w:p>
    <w:p w:rsidR="00A06D25" w:rsidRDefault="00A06D25" w:rsidP="00A06D25">
      <w:pPr>
        <w:pStyle w:val="a3"/>
        <w:ind w:left="794"/>
        <w:rPr>
          <w:rFonts w:ascii="Times New Roman"/>
          <w:sz w:val="20"/>
        </w:rPr>
        <w:sectPr w:rsidR="00A06D25">
          <w:footerReference w:type="default" r:id="rId20"/>
          <w:pgSz w:w="11910" w:h="16840"/>
          <w:pgMar w:top="1440" w:right="0" w:bottom="1160" w:left="0" w:header="814" w:footer="973" w:gutter="0"/>
          <w:pgNumType w:start="17"/>
          <w:cols w:space="720"/>
        </w:sectPr>
      </w:pPr>
      <w:r>
        <w:rPr>
          <w:noProof/>
          <w:lang w:val="en-US" w:bidi="ar-SA"/>
        </w:rPr>
        <w:drawing>
          <wp:inline distT="0" distB="0" distL="0" distR="0" wp14:anchorId="340D4066" wp14:editId="7B6C6656">
            <wp:extent cx="7044855" cy="5953913"/>
            <wp:effectExtent l="0" t="0" r="0" b="0"/>
            <wp:docPr id="16" name="图片 16" descr="C:\Users\ADMINI~1\AppData\Local\Temp\77e0876f-a786-4424-9178-a4c282a330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I~1\AppData\Local\Temp\77e0876f-a786-4424-9178-a4c282a33056.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45936" cy="5954826"/>
                    </a:xfrm>
                    <a:prstGeom prst="rect">
                      <a:avLst/>
                    </a:prstGeom>
                    <a:noFill/>
                    <a:ln>
                      <a:noFill/>
                    </a:ln>
                  </pic:spPr>
                </pic:pic>
              </a:graphicData>
            </a:graphic>
          </wp:inline>
        </w:drawing>
      </w: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A06D25" w:rsidP="00A06D25">
      <w:pPr>
        <w:pStyle w:val="a3"/>
        <w:rPr>
          <w:rFonts w:ascii="Times New Roman"/>
          <w:sz w:val="20"/>
        </w:rPr>
      </w:pPr>
    </w:p>
    <w:p w:rsidR="00A06D25" w:rsidRDefault="00362780" w:rsidP="00A06D25">
      <w:pPr>
        <w:pStyle w:val="a3"/>
        <w:spacing w:before="3"/>
        <w:rPr>
          <w:rFonts w:ascii="Times New Roman"/>
          <w:sz w:val="29"/>
        </w:rPr>
      </w:pPr>
      <w:r>
        <w:rPr>
          <w:noProof/>
          <w:lang w:val="en-US" w:bidi="ar-SA"/>
        </w:rPr>
        <mc:AlternateContent>
          <mc:Choice Requires="wps">
            <w:drawing>
              <wp:anchor distT="0" distB="0" distL="114300" distR="114300" simplePos="0" relativeHeight="251672576" behindDoc="1" locked="0" layoutInCell="1" allowOverlap="1" wp14:anchorId="7D3B8EFA" wp14:editId="70E917A9">
                <wp:simplePos x="0" y="0"/>
                <wp:positionH relativeFrom="page">
                  <wp:posOffset>241134</wp:posOffset>
                </wp:positionH>
                <wp:positionV relativeFrom="page">
                  <wp:posOffset>4113281</wp:posOffset>
                </wp:positionV>
                <wp:extent cx="7219785" cy="1176793"/>
                <wp:effectExtent l="0" t="0" r="635" b="4445"/>
                <wp:wrapNone/>
                <wp:docPr id="57"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785" cy="1176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780" w:rsidRDefault="00362780" w:rsidP="00362780">
                            <w:pPr>
                              <w:spacing w:line="821" w:lineRule="exact"/>
                              <w:jc w:val="center"/>
                              <w:rPr>
                                <w:rFonts w:ascii="黑体" w:eastAsia="黑体"/>
                                <w:b/>
                                <w:spacing w:val="64"/>
                                <w:sz w:val="72"/>
                              </w:rPr>
                            </w:pPr>
                            <w:r>
                              <w:rPr>
                                <w:rFonts w:ascii="黑体" w:eastAsia="黑体" w:hint="eastAsia"/>
                                <w:b/>
                                <w:spacing w:val="64"/>
                                <w:sz w:val="72"/>
                              </w:rPr>
                              <w:t>第</w:t>
                            </w:r>
                            <w:r>
                              <w:rPr>
                                <w:rFonts w:ascii="黑体" w:eastAsia="黑体" w:hint="eastAsia"/>
                                <w:b/>
                                <w:spacing w:val="67"/>
                                <w:sz w:val="72"/>
                              </w:rPr>
                              <w:t>三部分</w:t>
                            </w:r>
                          </w:p>
                          <w:p w:rsidR="00362780" w:rsidRDefault="00362780" w:rsidP="00362780">
                            <w:pPr>
                              <w:spacing w:line="821" w:lineRule="exact"/>
                              <w:jc w:val="center"/>
                              <w:rPr>
                                <w:rFonts w:ascii="黑体" w:eastAsia="黑体"/>
                                <w:b/>
                                <w:sz w:val="72"/>
                              </w:rPr>
                            </w:pPr>
                            <w:r>
                              <w:rPr>
                                <w:rFonts w:ascii="黑体" w:eastAsia="黑体" w:hint="eastAsia"/>
                                <w:b/>
                                <w:sz w:val="72"/>
                              </w:rPr>
                              <w:t>2020年度部门决算情况说明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7" o:spid="_x0000_s1028" type="#_x0000_t202" style="position:absolute;margin-left:19pt;margin-top:323.9pt;width:568.5pt;height:92.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" filled="f" stroked="f">
                <v:textbox inset="0,0,0,0">
                  <w:txbxContent>
                    <w:p w:rsidR="00362780" w:rsidRDefault="00362780" w:rsidP="00362780">
                      <w:pPr>
                        <w:spacing w:line="821" w:lineRule="exact"/>
                        <w:jc w:val="center"/>
                        <w:rPr>
                          <w:rFonts w:ascii="黑体" w:eastAsia="黑体" w:hint="eastAsia"/>
                          <w:b/>
                          <w:spacing w:val="64"/>
                          <w:sz w:val="72"/>
                        </w:rPr>
                      </w:pPr>
                      <w:r>
                        <w:rPr>
                          <w:rFonts w:ascii="黑体" w:eastAsia="黑体" w:hint="eastAsia"/>
                          <w:b/>
                          <w:spacing w:val="64"/>
                          <w:sz w:val="72"/>
                        </w:rPr>
                        <w:t>第</w:t>
                      </w:r>
                      <w:r>
                        <w:rPr>
                          <w:rFonts w:ascii="黑体" w:eastAsia="黑体" w:hint="eastAsia"/>
                          <w:b/>
                          <w:spacing w:val="67"/>
                          <w:sz w:val="72"/>
                        </w:rPr>
                        <w:t>三部分</w:t>
                      </w:r>
                    </w:p>
                    <w:p w:rsidR="00362780" w:rsidRDefault="00362780" w:rsidP="00362780">
                      <w:pPr>
                        <w:spacing w:line="821" w:lineRule="exact"/>
                        <w:jc w:val="center"/>
                        <w:rPr>
                          <w:rFonts w:ascii="黑体" w:eastAsia="黑体"/>
                          <w:b/>
                          <w:sz w:val="72"/>
                        </w:rPr>
                      </w:pPr>
                      <w:r>
                        <w:rPr>
                          <w:rFonts w:ascii="黑体" w:eastAsia="黑体" w:hint="eastAsia"/>
                          <w:b/>
                          <w:sz w:val="72"/>
                        </w:rPr>
                        <w:t>2020年度部门</w:t>
                      </w:r>
                      <w:r>
                        <w:rPr>
                          <w:rFonts w:ascii="黑体" w:eastAsia="黑体" w:hint="eastAsia"/>
                          <w:b/>
                          <w:sz w:val="72"/>
                        </w:rPr>
                        <w:t>决算情况说明</w:t>
                      </w:r>
                    </w:p>
                  </w:txbxContent>
                </v:textbox>
                <w10:wrap anchorx="page" anchory="page"/>
              </v:shape>
            </w:pict>
          </mc:Fallback>
        </mc:AlternateContent>
      </w:r>
    </w:p>
    <w:p w:rsidR="00A06D25" w:rsidRDefault="00A06D25" w:rsidP="00A06D25">
      <w:pPr>
        <w:rPr>
          <w:rFonts w:ascii="Times New Roman"/>
          <w:sz w:val="20"/>
        </w:rPr>
        <w:sectPr w:rsidR="00A06D25">
          <w:headerReference w:type="default" r:id="rId22"/>
          <w:footerReference w:type="default" r:id="rId23"/>
          <w:pgSz w:w="11910" w:h="16840"/>
          <w:pgMar w:top="1580" w:right="0" w:bottom="1160" w:left="0" w:header="0" w:footer="973" w:gutter="0"/>
          <w:pgNumType w:start="21"/>
          <w:cols w:space="720"/>
        </w:sectPr>
      </w:pPr>
    </w:p>
    <w:p w:rsidR="00331957" w:rsidRDefault="00A06D25">
      <w:pPr>
        <w:rPr>
          <w:rFonts w:ascii="黑体" w:eastAsia="黑体"/>
          <w:w w:val="95"/>
          <w:sz w:val="32"/>
          <w:szCs w:val="32"/>
        </w:rPr>
      </w:pPr>
      <w:r w:rsidRPr="00A06D25">
        <w:rPr>
          <w:rFonts w:ascii="黑体" w:eastAsia="黑体"/>
          <w:w w:val="95"/>
          <w:sz w:val="32"/>
          <w:szCs w:val="32"/>
        </w:rPr>
        <w:lastRenderedPageBreak/>
        <w:t>一</w:t>
      </w:r>
      <w:r w:rsidRPr="00A06D25">
        <w:rPr>
          <w:rFonts w:ascii="黑体" w:eastAsia="黑体" w:hint="eastAsia"/>
          <w:w w:val="95"/>
          <w:sz w:val="32"/>
          <w:szCs w:val="32"/>
        </w:rPr>
        <w:t>、</w:t>
      </w:r>
      <w:r w:rsidRPr="00A06D25">
        <w:rPr>
          <w:rFonts w:ascii="黑体" w:eastAsia="黑体"/>
          <w:w w:val="95"/>
          <w:sz w:val="32"/>
          <w:szCs w:val="32"/>
        </w:rPr>
        <w:t>收入支出</w:t>
      </w:r>
      <w:r w:rsidRPr="00A06D25">
        <w:rPr>
          <w:rFonts w:ascii="黑体" w:eastAsia="黑体" w:hint="eastAsia"/>
          <w:w w:val="95"/>
          <w:sz w:val="32"/>
          <w:szCs w:val="32"/>
        </w:rPr>
        <w:t>决算总体情况说明</w:t>
      </w:r>
    </w:p>
    <w:p w:rsidR="00A06D25" w:rsidRDefault="00A06D25" w:rsidP="00CC1462">
      <w:pPr>
        <w:ind w:firstLine="600"/>
        <w:rPr>
          <w:w w:val="95"/>
          <w:sz w:val="32"/>
          <w:szCs w:val="32"/>
        </w:rPr>
      </w:pPr>
      <w:r w:rsidRPr="00B20695">
        <w:rPr>
          <w:rFonts w:hint="eastAsia"/>
          <w:w w:val="95"/>
          <w:sz w:val="32"/>
          <w:szCs w:val="32"/>
        </w:rPr>
        <w:t>2020年度收入</w:t>
      </w:r>
      <w:r w:rsidR="00B20695">
        <w:rPr>
          <w:rFonts w:hint="eastAsia"/>
          <w:w w:val="95"/>
          <w:sz w:val="32"/>
          <w:szCs w:val="32"/>
        </w:rPr>
        <w:t>10352.57万元</w:t>
      </w:r>
      <w:r w:rsidRPr="00B20695">
        <w:rPr>
          <w:rFonts w:hint="eastAsia"/>
          <w:w w:val="95"/>
          <w:sz w:val="32"/>
          <w:szCs w:val="32"/>
        </w:rPr>
        <w:t>、支出</w:t>
      </w:r>
      <w:r w:rsidR="00B20695">
        <w:rPr>
          <w:rFonts w:hint="eastAsia"/>
          <w:w w:val="95"/>
          <w:sz w:val="32"/>
          <w:szCs w:val="32"/>
        </w:rPr>
        <w:t>9126.43万元</w:t>
      </w:r>
      <w:r w:rsidRPr="00B20695">
        <w:rPr>
          <w:rFonts w:hint="eastAsia"/>
          <w:w w:val="95"/>
          <w:sz w:val="32"/>
          <w:szCs w:val="32"/>
        </w:rPr>
        <w:t>，与2019年对比</w:t>
      </w:r>
      <w:r w:rsidR="00B20695">
        <w:rPr>
          <w:rFonts w:hint="eastAsia"/>
          <w:w w:val="95"/>
          <w:sz w:val="32"/>
          <w:szCs w:val="32"/>
        </w:rPr>
        <w:t>分别</w:t>
      </w:r>
      <w:r w:rsidR="00304CE7">
        <w:rPr>
          <w:rFonts w:hint="eastAsia"/>
          <w:w w:val="95"/>
          <w:sz w:val="32"/>
          <w:szCs w:val="32"/>
        </w:rPr>
        <w:t>减少</w:t>
      </w:r>
      <w:r w:rsidR="00CC1462">
        <w:rPr>
          <w:rFonts w:hint="eastAsia"/>
          <w:w w:val="95"/>
          <w:sz w:val="32"/>
          <w:szCs w:val="32"/>
        </w:rPr>
        <w:t>42.2%、</w:t>
      </w:r>
      <w:r w:rsidR="00304CE7">
        <w:rPr>
          <w:rFonts w:hint="eastAsia"/>
          <w:w w:val="95"/>
          <w:sz w:val="32"/>
          <w:szCs w:val="32"/>
        </w:rPr>
        <w:t>36.1</w:t>
      </w:r>
      <w:r w:rsidR="00CC1462">
        <w:rPr>
          <w:rFonts w:hint="eastAsia"/>
          <w:w w:val="95"/>
          <w:sz w:val="32"/>
          <w:szCs w:val="32"/>
        </w:rPr>
        <w:t>%。主要是由于2020年度新冠疫情，影响我单位事业收入所致。</w:t>
      </w:r>
    </w:p>
    <w:p w:rsidR="009C11FF" w:rsidRPr="009C11FF" w:rsidRDefault="009C11FF" w:rsidP="00CC1462">
      <w:pPr>
        <w:ind w:firstLine="600"/>
        <w:rPr>
          <w:b/>
          <w:w w:val="95"/>
          <w:sz w:val="28"/>
          <w:szCs w:val="28"/>
        </w:rPr>
      </w:pPr>
      <w:r>
        <w:rPr>
          <w:rFonts w:hint="eastAsia"/>
          <w:w w:val="95"/>
          <w:sz w:val="32"/>
          <w:szCs w:val="32"/>
        </w:rPr>
        <w:t xml:space="preserve">           </w:t>
      </w:r>
      <w:r w:rsidRPr="009C11FF">
        <w:rPr>
          <w:rFonts w:hint="eastAsia"/>
          <w:b/>
          <w:w w:val="95"/>
          <w:sz w:val="28"/>
          <w:szCs w:val="28"/>
        </w:rPr>
        <w:t>图1：收入支出变动情况</w:t>
      </w:r>
    </w:p>
    <w:p w:rsidR="00CC1462" w:rsidRDefault="00CC1462" w:rsidP="00CC1462">
      <w:pPr>
        <w:ind w:firstLine="600"/>
        <w:rPr>
          <w:w w:val="95"/>
          <w:sz w:val="32"/>
          <w:szCs w:val="32"/>
        </w:rPr>
      </w:pPr>
      <w:r>
        <w:rPr>
          <w:noProof/>
          <w:lang w:val="en-US" w:bidi="ar-SA"/>
        </w:rPr>
        <w:drawing>
          <wp:inline distT="0" distB="0" distL="0" distR="0" wp14:anchorId="7D95714A" wp14:editId="69281E77">
            <wp:extent cx="4572000" cy="2743200"/>
            <wp:effectExtent l="0" t="0" r="19050" b="19050"/>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C11FF" w:rsidRDefault="009C11FF" w:rsidP="009C11FF">
      <w:pPr>
        <w:rPr>
          <w:w w:val="95"/>
          <w:sz w:val="32"/>
          <w:szCs w:val="32"/>
        </w:rPr>
      </w:pPr>
    </w:p>
    <w:p w:rsidR="009C11FF" w:rsidRDefault="009C11FF" w:rsidP="009C11FF">
      <w:pPr>
        <w:rPr>
          <w:rFonts w:ascii="黑体" w:eastAsia="黑体"/>
          <w:w w:val="95"/>
          <w:sz w:val="32"/>
          <w:szCs w:val="32"/>
        </w:rPr>
      </w:pPr>
      <w:r w:rsidRPr="009C11FF">
        <w:rPr>
          <w:rFonts w:ascii="黑体" w:eastAsia="黑体" w:hint="eastAsia"/>
          <w:w w:val="95"/>
          <w:sz w:val="32"/>
          <w:szCs w:val="32"/>
        </w:rPr>
        <w:t>二、收入决算情况说明</w:t>
      </w:r>
    </w:p>
    <w:p w:rsidR="009C11FF" w:rsidRPr="009C11FF" w:rsidRDefault="009C11FF" w:rsidP="009C11FF">
      <w:pPr>
        <w:spacing w:line="360" w:lineRule="auto"/>
        <w:ind w:firstLineChars="200" w:firstLine="605"/>
        <w:rPr>
          <w:w w:val="95"/>
          <w:sz w:val="32"/>
          <w:szCs w:val="32"/>
        </w:rPr>
      </w:pPr>
      <w:r w:rsidRPr="009C11FF">
        <w:rPr>
          <w:rFonts w:hint="eastAsia"/>
          <w:w w:val="95"/>
          <w:sz w:val="32"/>
          <w:szCs w:val="32"/>
        </w:rPr>
        <w:t>2020年收入总计10352.57万</w:t>
      </w:r>
      <w:r w:rsidR="00EE2301">
        <w:rPr>
          <w:rFonts w:hint="eastAsia"/>
          <w:w w:val="95"/>
          <w:sz w:val="32"/>
          <w:szCs w:val="32"/>
        </w:rPr>
        <w:t>元</w:t>
      </w:r>
      <w:r w:rsidRPr="009C11FF">
        <w:rPr>
          <w:rFonts w:hint="eastAsia"/>
          <w:w w:val="95"/>
          <w:sz w:val="32"/>
          <w:szCs w:val="32"/>
        </w:rPr>
        <w:t>，构成如下：</w:t>
      </w:r>
    </w:p>
    <w:p w:rsidR="009C11FF" w:rsidRPr="009C11FF" w:rsidRDefault="009C11FF" w:rsidP="009C11FF">
      <w:pPr>
        <w:spacing w:line="360" w:lineRule="auto"/>
        <w:ind w:firstLineChars="200" w:firstLine="605"/>
        <w:rPr>
          <w:w w:val="95"/>
          <w:sz w:val="32"/>
          <w:szCs w:val="32"/>
        </w:rPr>
      </w:pPr>
      <w:r w:rsidRPr="009C11FF">
        <w:rPr>
          <w:rFonts w:hint="eastAsia"/>
          <w:w w:val="95"/>
          <w:sz w:val="32"/>
          <w:szCs w:val="32"/>
        </w:rPr>
        <w:t>①、本年公共预算财政拨款1361.75万元：</w:t>
      </w:r>
    </w:p>
    <w:p w:rsidR="009C11FF" w:rsidRPr="009C11FF" w:rsidRDefault="009C11FF" w:rsidP="009C11FF">
      <w:pPr>
        <w:spacing w:line="360" w:lineRule="auto"/>
        <w:ind w:firstLineChars="200" w:firstLine="605"/>
        <w:rPr>
          <w:w w:val="95"/>
          <w:sz w:val="32"/>
          <w:szCs w:val="32"/>
        </w:rPr>
      </w:pPr>
      <w:r w:rsidRPr="009C11FF">
        <w:rPr>
          <w:rFonts w:hint="eastAsia"/>
          <w:w w:val="95"/>
          <w:sz w:val="32"/>
          <w:szCs w:val="32"/>
        </w:rPr>
        <w:t>②、事业收入7</w:t>
      </w:r>
      <w:r w:rsidR="00CC5034">
        <w:rPr>
          <w:rFonts w:hint="eastAsia"/>
          <w:w w:val="95"/>
          <w:sz w:val="32"/>
          <w:szCs w:val="32"/>
        </w:rPr>
        <w:t>9</w:t>
      </w:r>
      <w:r w:rsidRPr="009C11FF">
        <w:rPr>
          <w:rFonts w:hint="eastAsia"/>
          <w:w w:val="95"/>
          <w:sz w:val="32"/>
          <w:szCs w:val="32"/>
        </w:rPr>
        <w:t>90.82</w:t>
      </w:r>
      <w:r w:rsidR="00EE2301" w:rsidRPr="009C11FF">
        <w:rPr>
          <w:rFonts w:hint="eastAsia"/>
          <w:w w:val="95"/>
          <w:sz w:val="32"/>
          <w:szCs w:val="32"/>
        </w:rPr>
        <w:t>万元</w:t>
      </w:r>
      <w:r w:rsidRPr="009C11FF">
        <w:rPr>
          <w:rFonts w:hint="eastAsia"/>
          <w:w w:val="95"/>
          <w:sz w:val="32"/>
          <w:szCs w:val="32"/>
        </w:rPr>
        <w:t>，主要包含本年度技术服务收入及测量审核收入等，本年度无结题收入。</w:t>
      </w:r>
    </w:p>
    <w:p w:rsidR="009C11FF" w:rsidRPr="009C11FF" w:rsidRDefault="009C11FF" w:rsidP="009C11FF">
      <w:pPr>
        <w:spacing w:line="360" w:lineRule="auto"/>
        <w:ind w:firstLineChars="200" w:firstLine="605"/>
        <w:rPr>
          <w:w w:val="95"/>
          <w:sz w:val="32"/>
          <w:szCs w:val="32"/>
        </w:rPr>
      </w:pPr>
      <w:r w:rsidRPr="009C11FF">
        <w:rPr>
          <w:rFonts w:hint="eastAsia"/>
          <w:w w:val="95"/>
          <w:sz w:val="32"/>
          <w:szCs w:val="32"/>
        </w:rPr>
        <w:t>③、收到下属全资子公司——中家院（北京）检测认证有限公司投资收益1000</w:t>
      </w:r>
      <w:r w:rsidR="00EE2301" w:rsidRPr="009C11FF">
        <w:rPr>
          <w:rFonts w:hint="eastAsia"/>
          <w:w w:val="95"/>
          <w:sz w:val="32"/>
          <w:szCs w:val="32"/>
        </w:rPr>
        <w:t>万元</w:t>
      </w:r>
      <w:r w:rsidRPr="009C11FF">
        <w:rPr>
          <w:rFonts w:hint="eastAsia"/>
          <w:w w:val="95"/>
          <w:sz w:val="32"/>
          <w:szCs w:val="32"/>
        </w:rPr>
        <w:t>。</w:t>
      </w:r>
    </w:p>
    <w:p w:rsidR="009C11FF" w:rsidRDefault="009C11FF" w:rsidP="009C11FF">
      <w:pPr>
        <w:spacing w:line="360" w:lineRule="auto"/>
        <w:ind w:firstLineChars="200" w:firstLine="600"/>
        <w:rPr>
          <w:rFonts w:ascii="仿宋_GB2312" w:eastAsia="仿宋_GB2312"/>
          <w:sz w:val="30"/>
          <w:szCs w:val="30"/>
        </w:rPr>
      </w:pPr>
    </w:p>
    <w:p w:rsidR="009C11FF" w:rsidRDefault="009C11FF" w:rsidP="009C11FF">
      <w:pPr>
        <w:spacing w:line="360" w:lineRule="auto"/>
        <w:ind w:firstLineChars="200" w:firstLine="600"/>
        <w:rPr>
          <w:rFonts w:ascii="仿宋_GB2312" w:eastAsia="仿宋_GB2312"/>
          <w:sz w:val="30"/>
          <w:szCs w:val="30"/>
        </w:rPr>
      </w:pPr>
    </w:p>
    <w:p w:rsidR="009C11FF" w:rsidRPr="009C11FF" w:rsidRDefault="009C11FF" w:rsidP="009C11FF">
      <w:pPr>
        <w:ind w:firstLineChars="1000" w:firstLine="2680"/>
        <w:rPr>
          <w:b/>
          <w:w w:val="95"/>
          <w:sz w:val="28"/>
          <w:szCs w:val="28"/>
        </w:rPr>
      </w:pPr>
      <w:r w:rsidRPr="009C11FF">
        <w:rPr>
          <w:rFonts w:hint="eastAsia"/>
          <w:b/>
          <w:w w:val="95"/>
          <w:sz w:val="28"/>
          <w:szCs w:val="28"/>
        </w:rPr>
        <w:lastRenderedPageBreak/>
        <w:t>图2：2020年收入构成</w:t>
      </w:r>
    </w:p>
    <w:p w:rsidR="009C11FF" w:rsidRDefault="00824679" w:rsidP="009C11FF">
      <w:pPr>
        <w:rPr>
          <w:w w:val="95"/>
          <w:sz w:val="32"/>
          <w:szCs w:val="32"/>
        </w:rPr>
      </w:pPr>
      <w:r>
        <w:rPr>
          <w:noProof/>
          <w:lang w:val="en-US" w:bidi="ar-SA"/>
        </w:rPr>
        <w:drawing>
          <wp:inline distT="0" distB="0" distL="0" distR="0" wp14:anchorId="43259B5D" wp14:editId="14C61A5A">
            <wp:extent cx="4842344" cy="2234316"/>
            <wp:effectExtent l="0" t="0" r="15875" b="13970"/>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00115" w:rsidRDefault="00200115" w:rsidP="009C11FF">
      <w:pPr>
        <w:rPr>
          <w:w w:val="95"/>
          <w:sz w:val="32"/>
          <w:szCs w:val="32"/>
        </w:rPr>
      </w:pPr>
    </w:p>
    <w:p w:rsidR="00200115" w:rsidRDefault="00200115" w:rsidP="009C11FF">
      <w:pPr>
        <w:rPr>
          <w:rFonts w:ascii="黑体" w:eastAsia="黑体"/>
          <w:w w:val="95"/>
          <w:sz w:val="32"/>
          <w:szCs w:val="32"/>
        </w:rPr>
      </w:pPr>
      <w:r w:rsidRPr="004145CB">
        <w:rPr>
          <w:rFonts w:ascii="黑体" w:eastAsia="黑体" w:hint="eastAsia"/>
          <w:w w:val="95"/>
          <w:sz w:val="32"/>
          <w:szCs w:val="32"/>
        </w:rPr>
        <w:t>三、</w:t>
      </w:r>
      <w:r>
        <w:rPr>
          <w:rFonts w:ascii="黑体" w:eastAsia="黑体" w:hint="eastAsia"/>
          <w:w w:val="95"/>
          <w:sz w:val="32"/>
          <w:szCs w:val="32"/>
        </w:rPr>
        <w:t>支出</w:t>
      </w:r>
      <w:r w:rsidRPr="009C11FF">
        <w:rPr>
          <w:rFonts w:ascii="黑体" w:eastAsia="黑体" w:hint="eastAsia"/>
          <w:w w:val="95"/>
          <w:sz w:val="32"/>
          <w:szCs w:val="32"/>
        </w:rPr>
        <w:t>决算情况说明</w:t>
      </w:r>
    </w:p>
    <w:p w:rsidR="00EE2301" w:rsidRPr="005B76A6" w:rsidRDefault="00EE2301" w:rsidP="005B76A6">
      <w:pPr>
        <w:spacing w:line="360" w:lineRule="auto"/>
        <w:ind w:firstLineChars="200" w:firstLine="605"/>
        <w:rPr>
          <w:w w:val="95"/>
          <w:sz w:val="32"/>
          <w:szCs w:val="32"/>
        </w:rPr>
      </w:pPr>
      <w:r w:rsidRPr="005B76A6">
        <w:rPr>
          <w:rFonts w:hint="eastAsia"/>
          <w:w w:val="95"/>
          <w:sz w:val="32"/>
          <w:szCs w:val="32"/>
        </w:rPr>
        <w:t>2020年支出9126.43万元。</w:t>
      </w:r>
    </w:p>
    <w:p w:rsidR="00EE2301" w:rsidRPr="005B76A6" w:rsidRDefault="00EE2301" w:rsidP="005B76A6">
      <w:pPr>
        <w:spacing w:line="360" w:lineRule="auto"/>
        <w:ind w:firstLineChars="200" w:firstLine="605"/>
        <w:rPr>
          <w:w w:val="95"/>
          <w:sz w:val="32"/>
          <w:szCs w:val="32"/>
        </w:rPr>
      </w:pPr>
      <w:r w:rsidRPr="005B76A6">
        <w:rPr>
          <w:rFonts w:hint="eastAsia"/>
          <w:w w:val="95"/>
          <w:sz w:val="32"/>
          <w:szCs w:val="32"/>
        </w:rPr>
        <w:t>①科学技术支出-应用研究-机构运行支出801.2万元；</w:t>
      </w:r>
    </w:p>
    <w:p w:rsidR="00EE2301" w:rsidRPr="005B76A6" w:rsidRDefault="00EE2301" w:rsidP="005B76A6">
      <w:pPr>
        <w:spacing w:line="360" w:lineRule="auto"/>
        <w:ind w:firstLineChars="200" w:firstLine="605"/>
        <w:rPr>
          <w:w w:val="95"/>
          <w:sz w:val="32"/>
          <w:szCs w:val="32"/>
        </w:rPr>
      </w:pPr>
      <w:r w:rsidRPr="005B76A6">
        <w:rPr>
          <w:rFonts w:hint="eastAsia"/>
          <w:w w:val="95"/>
          <w:sz w:val="32"/>
          <w:szCs w:val="32"/>
        </w:rPr>
        <w:t>②社会保障和就业支出121.83万元</w:t>
      </w:r>
    </w:p>
    <w:p w:rsidR="00EE2301" w:rsidRDefault="00EE2301" w:rsidP="005B76A6">
      <w:pPr>
        <w:spacing w:line="360" w:lineRule="auto"/>
        <w:ind w:firstLineChars="200" w:firstLine="605"/>
        <w:rPr>
          <w:w w:val="95"/>
          <w:sz w:val="32"/>
          <w:szCs w:val="32"/>
        </w:rPr>
      </w:pPr>
      <w:r w:rsidRPr="005B76A6">
        <w:rPr>
          <w:rFonts w:hint="eastAsia"/>
          <w:w w:val="95"/>
          <w:sz w:val="32"/>
          <w:szCs w:val="32"/>
        </w:rPr>
        <w:t>③资源勘探工业信息等支出-国有资产监管-其他国有资产监管支出8203.4万元</w:t>
      </w:r>
    </w:p>
    <w:p w:rsidR="005B76A6" w:rsidRPr="004145CB" w:rsidRDefault="004145CB" w:rsidP="004145CB">
      <w:pPr>
        <w:spacing w:line="360" w:lineRule="auto"/>
        <w:ind w:firstLineChars="200" w:firstLine="536"/>
        <w:jc w:val="center"/>
        <w:rPr>
          <w:b/>
          <w:w w:val="95"/>
          <w:sz w:val="28"/>
          <w:szCs w:val="28"/>
        </w:rPr>
      </w:pPr>
      <w:r w:rsidRPr="004145CB">
        <w:rPr>
          <w:rFonts w:hint="eastAsia"/>
          <w:b/>
          <w:w w:val="95"/>
          <w:sz w:val="28"/>
          <w:szCs w:val="28"/>
        </w:rPr>
        <w:t>图3：2020年支出构成</w:t>
      </w:r>
    </w:p>
    <w:p w:rsidR="004145CB" w:rsidRDefault="00CC5034" w:rsidP="00CC5034">
      <w:pPr>
        <w:spacing w:line="360" w:lineRule="auto"/>
        <w:ind w:firstLineChars="200" w:firstLine="440"/>
        <w:rPr>
          <w:w w:val="95"/>
          <w:sz w:val="32"/>
          <w:szCs w:val="32"/>
        </w:rPr>
      </w:pPr>
      <w:r>
        <w:rPr>
          <w:noProof/>
          <w:lang w:val="en-US" w:bidi="ar-SA"/>
        </w:rPr>
        <w:drawing>
          <wp:inline distT="0" distB="0" distL="0" distR="0" wp14:anchorId="5FDAB6AE" wp14:editId="45329AFD">
            <wp:extent cx="4572000" cy="1995777"/>
            <wp:effectExtent l="0" t="0" r="19050" b="2413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31513" w:rsidRDefault="00431513" w:rsidP="00431513">
      <w:pPr>
        <w:spacing w:line="360" w:lineRule="auto"/>
        <w:ind w:firstLineChars="200" w:firstLine="605"/>
        <w:rPr>
          <w:w w:val="95"/>
          <w:sz w:val="32"/>
          <w:szCs w:val="32"/>
        </w:rPr>
      </w:pPr>
    </w:p>
    <w:p w:rsidR="007B4334" w:rsidRDefault="007B4334" w:rsidP="00431513">
      <w:pPr>
        <w:spacing w:line="360" w:lineRule="auto"/>
        <w:ind w:firstLineChars="200" w:firstLine="605"/>
        <w:rPr>
          <w:w w:val="95"/>
          <w:sz w:val="32"/>
          <w:szCs w:val="32"/>
        </w:rPr>
      </w:pPr>
    </w:p>
    <w:p w:rsidR="004145CB" w:rsidRPr="004145CB" w:rsidRDefault="004145CB" w:rsidP="004145CB">
      <w:pPr>
        <w:rPr>
          <w:rFonts w:ascii="黑体" w:eastAsia="黑体"/>
          <w:w w:val="95"/>
          <w:sz w:val="32"/>
          <w:szCs w:val="32"/>
        </w:rPr>
      </w:pPr>
      <w:r w:rsidRPr="004145CB">
        <w:rPr>
          <w:rFonts w:ascii="黑体" w:eastAsia="黑体" w:hint="eastAsia"/>
          <w:w w:val="95"/>
          <w:sz w:val="32"/>
          <w:szCs w:val="32"/>
        </w:rPr>
        <w:lastRenderedPageBreak/>
        <w:t>四、财政拨款收入支出决算总体情况说明</w:t>
      </w:r>
    </w:p>
    <w:p w:rsidR="004145CB" w:rsidRDefault="004145CB" w:rsidP="004145CB">
      <w:pPr>
        <w:pStyle w:val="a3"/>
        <w:ind w:firstLineChars="200" w:firstLine="640"/>
        <w:rPr>
          <w:spacing w:val="-16"/>
        </w:rPr>
      </w:pPr>
      <w:r>
        <w:t xml:space="preserve">2020 年度财政拨款收、支总计 </w:t>
      </w:r>
      <w:r>
        <w:rPr>
          <w:rFonts w:hint="eastAsia"/>
        </w:rPr>
        <w:t>1361.75</w:t>
      </w:r>
      <w:r>
        <w:t xml:space="preserve"> 万元。与 2019</w:t>
      </w:r>
      <w:r>
        <w:rPr>
          <w:spacing w:val="-7"/>
        </w:rPr>
        <w:t xml:space="preserve">年度相比，财政拨款收、支总计各减少 </w:t>
      </w:r>
      <w:r>
        <w:rPr>
          <w:rFonts w:hint="eastAsia"/>
        </w:rPr>
        <w:t>233.49</w:t>
      </w:r>
      <w:r>
        <w:rPr>
          <w:spacing w:val="-16"/>
        </w:rPr>
        <w:t xml:space="preserve"> 万元，下降</w:t>
      </w:r>
      <w:r w:rsidR="00304CE7">
        <w:rPr>
          <w:rFonts w:hint="eastAsia"/>
          <w:spacing w:val="-16"/>
        </w:rPr>
        <w:t>14.6</w:t>
      </w:r>
      <w:r>
        <w:rPr>
          <w:spacing w:val="-16"/>
        </w:rPr>
        <w:t>%，</w:t>
      </w:r>
      <w:r>
        <w:rPr>
          <w:rFonts w:hint="eastAsia"/>
          <w:spacing w:val="-16"/>
        </w:rPr>
        <w:t>各</w:t>
      </w:r>
      <w:r>
        <w:rPr>
          <w:spacing w:val="-16"/>
        </w:rPr>
        <w:t>科目均小幅度减少。</w:t>
      </w:r>
    </w:p>
    <w:p w:rsidR="004145CB" w:rsidRPr="004145CB" w:rsidRDefault="004145CB" w:rsidP="004145CB">
      <w:pPr>
        <w:pStyle w:val="a3"/>
        <w:ind w:firstLineChars="200" w:firstLine="562"/>
        <w:jc w:val="center"/>
        <w:rPr>
          <w:b/>
          <w:sz w:val="28"/>
          <w:szCs w:val="28"/>
        </w:rPr>
      </w:pPr>
      <w:r w:rsidRPr="004145CB">
        <w:rPr>
          <w:b/>
          <w:sz w:val="28"/>
          <w:szCs w:val="28"/>
        </w:rPr>
        <w:t>图</w:t>
      </w:r>
      <w:r w:rsidRPr="004145CB">
        <w:rPr>
          <w:rFonts w:hint="eastAsia"/>
          <w:b/>
          <w:sz w:val="28"/>
          <w:szCs w:val="28"/>
        </w:rPr>
        <w:t>4：财政拨款收入、支出决算总计变动</w:t>
      </w:r>
    </w:p>
    <w:p w:rsidR="004145CB" w:rsidRDefault="004145CB" w:rsidP="004145CB">
      <w:pPr>
        <w:spacing w:line="360" w:lineRule="auto"/>
        <w:ind w:firstLineChars="200" w:firstLine="440"/>
        <w:rPr>
          <w:w w:val="95"/>
          <w:sz w:val="32"/>
          <w:szCs w:val="32"/>
        </w:rPr>
      </w:pPr>
      <w:r>
        <w:rPr>
          <w:noProof/>
          <w:lang w:val="en-US" w:bidi="ar-SA"/>
        </w:rPr>
        <w:drawing>
          <wp:inline distT="0" distB="0" distL="0" distR="0" wp14:anchorId="1903EB64" wp14:editId="466A22CF">
            <wp:extent cx="5057030" cy="2305878"/>
            <wp:effectExtent l="0" t="0" r="10795" b="18415"/>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31513" w:rsidRDefault="00431513" w:rsidP="00431513">
      <w:pPr>
        <w:spacing w:line="360" w:lineRule="auto"/>
        <w:ind w:firstLineChars="200" w:firstLine="605"/>
        <w:rPr>
          <w:w w:val="95"/>
          <w:sz w:val="32"/>
          <w:szCs w:val="32"/>
        </w:rPr>
      </w:pPr>
    </w:p>
    <w:p w:rsidR="00431513" w:rsidRPr="004145CB" w:rsidRDefault="00431513" w:rsidP="00431513">
      <w:pPr>
        <w:rPr>
          <w:rFonts w:ascii="黑体" w:eastAsia="黑体"/>
          <w:w w:val="95"/>
          <w:sz w:val="32"/>
          <w:szCs w:val="32"/>
        </w:rPr>
      </w:pPr>
      <w:r>
        <w:rPr>
          <w:rFonts w:ascii="黑体" w:eastAsia="黑体" w:hint="eastAsia"/>
          <w:w w:val="95"/>
          <w:sz w:val="32"/>
          <w:szCs w:val="32"/>
        </w:rPr>
        <w:t>五</w:t>
      </w:r>
      <w:r w:rsidRPr="004145CB">
        <w:rPr>
          <w:rFonts w:ascii="黑体" w:eastAsia="黑体" w:hint="eastAsia"/>
          <w:w w:val="95"/>
          <w:sz w:val="32"/>
          <w:szCs w:val="32"/>
        </w:rPr>
        <w:t>、</w:t>
      </w:r>
      <w:r w:rsidRPr="00431513">
        <w:rPr>
          <w:rFonts w:ascii="黑体" w:eastAsia="黑体" w:hint="eastAsia"/>
          <w:w w:val="95"/>
          <w:sz w:val="32"/>
          <w:szCs w:val="32"/>
        </w:rPr>
        <w:t>一般公共预算财政拨款支出决算情况说明</w:t>
      </w:r>
    </w:p>
    <w:p w:rsidR="00431513" w:rsidRPr="00CA7C6F" w:rsidRDefault="00431513" w:rsidP="00CA7C6F">
      <w:pPr>
        <w:pStyle w:val="a3"/>
        <w:ind w:firstLineChars="200" w:firstLine="640"/>
      </w:pPr>
      <w:r w:rsidRPr="00CA7C6F">
        <w:rPr>
          <w:rFonts w:hint="eastAsia"/>
        </w:rPr>
        <w:t>（一）财政拨款支出决算总体情况</w:t>
      </w:r>
    </w:p>
    <w:p w:rsidR="00431513" w:rsidRPr="00CA7C6F" w:rsidRDefault="00431513" w:rsidP="00CA7C6F">
      <w:pPr>
        <w:pStyle w:val="a3"/>
        <w:ind w:firstLineChars="200" w:firstLine="640"/>
      </w:pPr>
      <w:r w:rsidRPr="00CA7C6F">
        <w:rPr>
          <w:rFonts w:hint="eastAsia"/>
        </w:rPr>
        <w:t>2020年财政拨款支出总计1361.75万元，占本年支出合计的14.9%。</w:t>
      </w:r>
    </w:p>
    <w:p w:rsidR="00431513" w:rsidRPr="00CA7C6F" w:rsidRDefault="00431513" w:rsidP="00CA7C6F">
      <w:pPr>
        <w:pStyle w:val="a3"/>
        <w:ind w:firstLineChars="200" w:firstLine="640"/>
      </w:pPr>
      <w:r w:rsidRPr="00CA7C6F">
        <w:rPr>
          <w:rFonts w:hint="eastAsia"/>
        </w:rPr>
        <w:t>（二）财政拨款支出决算结构情况</w:t>
      </w:r>
    </w:p>
    <w:p w:rsidR="00431513" w:rsidRPr="00CA7C6F" w:rsidRDefault="00431513" w:rsidP="00CA7C6F">
      <w:pPr>
        <w:pStyle w:val="a3"/>
        <w:ind w:firstLineChars="200" w:firstLine="640"/>
      </w:pPr>
      <w:r w:rsidRPr="00CA7C6F">
        <w:rPr>
          <w:rFonts w:hint="eastAsia"/>
        </w:rPr>
        <w:t>2020年财政包括支出总计1361.75万元，主要用于以下几个方面：科学技术支出801.2万元、社会保障和就业支出121.83万元、资源勘探工业信息等支出438.72万元。</w:t>
      </w:r>
    </w:p>
    <w:p w:rsidR="00335D25" w:rsidRPr="00CA7C6F" w:rsidRDefault="00335D25" w:rsidP="00CA7C6F">
      <w:pPr>
        <w:pStyle w:val="a3"/>
        <w:ind w:firstLineChars="200" w:firstLine="640"/>
      </w:pPr>
      <w:r w:rsidRPr="00CA7C6F">
        <w:rPr>
          <w:rFonts w:hint="eastAsia"/>
        </w:rPr>
        <w:t>①科学技术支出801.2万元，其中基本工资145万元、离退休经费656.2万元。</w:t>
      </w:r>
    </w:p>
    <w:p w:rsidR="00335D25" w:rsidRPr="00CA7C6F" w:rsidRDefault="00335D25" w:rsidP="00CA7C6F">
      <w:pPr>
        <w:pStyle w:val="a3"/>
        <w:ind w:firstLineChars="200" w:firstLine="640"/>
      </w:pPr>
      <w:r w:rsidRPr="00CA7C6F">
        <w:rPr>
          <w:rFonts w:hint="eastAsia"/>
        </w:rPr>
        <w:lastRenderedPageBreak/>
        <w:t>②社会保障和就业支出121.83万元，其中机关事业单位基本养老保险缴费支出81.22万元、机关事业单位职业年金缴费支出40.61万元。</w:t>
      </w:r>
    </w:p>
    <w:p w:rsidR="00335D25" w:rsidRPr="00CA7C6F" w:rsidRDefault="00335D25" w:rsidP="00CA7C6F">
      <w:pPr>
        <w:pStyle w:val="a3"/>
        <w:ind w:firstLineChars="200" w:firstLine="640"/>
      </w:pPr>
      <w:r w:rsidRPr="00CA7C6F">
        <w:rPr>
          <w:rFonts w:hint="eastAsia"/>
        </w:rPr>
        <w:t>③资源勘探工业信息等支出438.72万元，其中基本工资321.27万元、商品和服务支出117.45万元。</w:t>
      </w:r>
    </w:p>
    <w:p w:rsidR="00335D25" w:rsidRPr="00CA7C6F" w:rsidRDefault="00175925" w:rsidP="00CA7C6F">
      <w:pPr>
        <w:pStyle w:val="a3"/>
        <w:ind w:firstLineChars="200" w:firstLine="640"/>
      </w:pPr>
      <w:r>
        <w:rPr>
          <w:rFonts w:hint="eastAsia"/>
        </w:rPr>
        <w:t>（三）财政拨款支出预决算</w:t>
      </w:r>
      <w:r w:rsidR="00335D25" w:rsidRPr="00CA7C6F">
        <w:rPr>
          <w:rFonts w:hint="eastAsia"/>
        </w:rPr>
        <w:t>对比情况</w:t>
      </w:r>
      <w:bookmarkStart w:id="2" w:name="_GoBack"/>
      <w:bookmarkEnd w:id="2"/>
    </w:p>
    <w:p w:rsidR="00335D25" w:rsidRPr="00CA7C6F" w:rsidRDefault="00CA7C6F" w:rsidP="00CA7C6F">
      <w:pPr>
        <w:pStyle w:val="a3"/>
        <w:ind w:firstLineChars="200" w:firstLine="640"/>
      </w:pPr>
      <w:r>
        <w:rPr>
          <w:rFonts w:hint="eastAsia"/>
        </w:rPr>
        <w:t xml:space="preserve"> </w:t>
      </w:r>
      <w:r w:rsidR="00335D25" w:rsidRPr="00CA7C6F">
        <w:rPr>
          <w:rFonts w:hint="eastAsia"/>
        </w:rPr>
        <w:t>财政拨款预算1361.75万元，决算完成率100%。其中科学技术支出预算</w:t>
      </w:r>
      <w:r w:rsidR="00776883" w:rsidRPr="00CA7C6F">
        <w:rPr>
          <w:rFonts w:hint="eastAsia"/>
        </w:rPr>
        <w:t>金额</w:t>
      </w:r>
      <w:r w:rsidR="00335D25" w:rsidRPr="00CA7C6F">
        <w:rPr>
          <w:rFonts w:hint="eastAsia"/>
        </w:rPr>
        <w:t>801.2万元，决算完成率100%；</w:t>
      </w:r>
      <w:r w:rsidR="00776883" w:rsidRPr="00CA7C6F">
        <w:rPr>
          <w:rFonts w:hint="eastAsia"/>
        </w:rPr>
        <w:t>社会保障和就业支出预算金额121.83万元，决算完成率100%；资源勘探工业信息等支出预算金额438.72万元，决算完成率100%。</w:t>
      </w:r>
    </w:p>
    <w:p w:rsidR="00C52764" w:rsidRDefault="00C52764" w:rsidP="00335D25">
      <w:pPr>
        <w:spacing w:line="360" w:lineRule="auto"/>
        <w:ind w:firstLine="600"/>
        <w:rPr>
          <w:rFonts w:ascii="黑体" w:eastAsia="黑体"/>
          <w:w w:val="95"/>
          <w:sz w:val="32"/>
          <w:szCs w:val="32"/>
        </w:rPr>
      </w:pPr>
    </w:p>
    <w:p w:rsidR="00C52764" w:rsidRPr="00C52764" w:rsidRDefault="00C52764" w:rsidP="00C52764">
      <w:pPr>
        <w:rPr>
          <w:rFonts w:ascii="黑体" w:eastAsia="黑体"/>
          <w:sz w:val="32"/>
          <w:szCs w:val="32"/>
        </w:rPr>
      </w:pPr>
    </w:p>
    <w:p w:rsidR="00C52764" w:rsidRPr="00C52764" w:rsidRDefault="00C52764" w:rsidP="00C52764">
      <w:pPr>
        <w:rPr>
          <w:rFonts w:ascii="黑体" w:eastAsia="黑体"/>
          <w:sz w:val="32"/>
          <w:szCs w:val="32"/>
        </w:rPr>
      </w:pPr>
    </w:p>
    <w:p w:rsidR="00C52764" w:rsidRPr="00C52764" w:rsidRDefault="00C52764" w:rsidP="00C52764">
      <w:pPr>
        <w:rPr>
          <w:rFonts w:ascii="黑体" w:eastAsia="黑体"/>
          <w:sz w:val="32"/>
          <w:szCs w:val="32"/>
        </w:rPr>
      </w:pPr>
    </w:p>
    <w:p w:rsidR="00C52764" w:rsidRPr="00C52764" w:rsidRDefault="00C52764" w:rsidP="00C52764">
      <w:pPr>
        <w:rPr>
          <w:rFonts w:ascii="黑体" w:eastAsia="黑体"/>
          <w:sz w:val="32"/>
          <w:szCs w:val="32"/>
        </w:rPr>
      </w:pPr>
    </w:p>
    <w:p w:rsidR="00C52764" w:rsidRPr="00C52764" w:rsidRDefault="00C52764" w:rsidP="00C52764">
      <w:pPr>
        <w:rPr>
          <w:rFonts w:ascii="黑体" w:eastAsia="黑体"/>
          <w:sz w:val="32"/>
          <w:szCs w:val="32"/>
        </w:rPr>
      </w:pPr>
    </w:p>
    <w:p w:rsidR="00C52764" w:rsidRPr="00C52764" w:rsidRDefault="00C52764" w:rsidP="00C52764">
      <w:pPr>
        <w:rPr>
          <w:rFonts w:ascii="黑体" w:eastAsia="黑体"/>
          <w:sz w:val="32"/>
          <w:szCs w:val="32"/>
        </w:rPr>
      </w:pPr>
    </w:p>
    <w:p w:rsidR="00C52764" w:rsidRPr="00C52764" w:rsidRDefault="00C52764" w:rsidP="00C52764">
      <w:pPr>
        <w:rPr>
          <w:rFonts w:ascii="黑体" w:eastAsia="黑体"/>
          <w:sz w:val="32"/>
          <w:szCs w:val="32"/>
        </w:rPr>
      </w:pPr>
    </w:p>
    <w:p w:rsidR="00C52764" w:rsidRPr="00C52764" w:rsidRDefault="00C52764" w:rsidP="00C52764">
      <w:pPr>
        <w:rPr>
          <w:rFonts w:ascii="黑体" w:eastAsia="黑体"/>
          <w:sz w:val="32"/>
          <w:szCs w:val="32"/>
        </w:rPr>
      </w:pPr>
    </w:p>
    <w:p w:rsidR="00C52764" w:rsidRPr="00C52764" w:rsidRDefault="00C52764" w:rsidP="00C52764">
      <w:pPr>
        <w:rPr>
          <w:rFonts w:ascii="黑体" w:eastAsia="黑体"/>
          <w:sz w:val="32"/>
          <w:szCs w:val="32"/>
        </w:rPr>
      </w:pPr>
    </w:p>
    <w:p w:rsidR="00C52764" w:rsidRPr="00C52764" w:rsidRDefault="00C52764" w:rsidP="00C52764">
      <w:pPr>
        <w:rPr>
          <w:rFonts w:ascii="黑体" w:eastAsia="黑体"/>
          <w:sz w:val="32"/>
          <w:szCs w:val="32"/>
        </w:rPr>
      </w:pPr>
    </w:p>
    <w:p w:rsidR="00C52764" w:rsidRPr="00C52764" w:rsidRDefault="00C52764" w:rsidP="00C52764">
      <w:pPr>
        <w:rPr>
          <w:rFonts w:ascii="黑体" w:eastAsia="黑体"/>
          <w:sz w:val="32"/>
          <w:szCs w:val="32"/>
        </w:rPr>
      </w:pPr>
    </w:p>
    <w:p w:rsidR="00C52764" w:rsidRPr="00C52764" w:rsidRDefault="00C52764" w:rsidP="00C52764">
      <w:pPr>
        <w:rPr>
          <w:rFonts w:ascii="黑体" w:eastAsia="黑体"/>
          <w:sz w:val="32"/>
          <w:szCs w:val="32"/>
        </w:rPr>
      </w:pPr>
    </w:p>
    <w:p w:rsidR="00C52764" w:rsidRPr="00C52764" w:rsidRDefault="00C52764" w:rsidP="00C52764">
      <w:pPr>
        <w:rPr>
          <w:rFonts w:ascii="黑体" w:eastAsia="黑体"/>
          <w:sz w:val="32"/>
          <w:szCs w:val="32"/>
        </w:rPr>
      </w:pPr>
    </w:p>
    <w:p w:rsidR="00A45FA9" w:rsidRDefault="00362780" w:rsidP="00C52764">
      <w:pPr>
        <w:rPr>
          <w:rFonts w:ascii="黑体" w:eastAsia="黑体"/>
          <w:sz w:val="32"/>
          <w:szCs w:val="32"/>
        </w:rPr>
      </w:pPr>
      <w:r>
        <w:rPr>
          <w:noProof/>
          <w:lang w:val="en-US" w:bidi="ar-SA"/>
        </w:rPr>
        <mc:AlternateContent>
          <mc:Choice Requires="wps">
            <w:drawing>
              <wp:anchor distT="0" distB="0" distL="114300" distR="114300" simplePos="0" relativeHeight="251674624" behindDoc="1" locked="0" layoutInCell="1" allowOverlap="1" wp14:anchorId="3AD92081" wp14:editId="36C0D3A6">
                <wp:simplePos x="0" y="0"/>
                <wp:positionH relativeFrom="page">
                  <wp:posOffset>217280</wp:posOffset>
                </wp:positionH>
                <wp:positionV relativeFrom="page">
                  <wp:posOffset>3922450</wp:posOffset>
                </wp:positionV>
                <wp:extent cx="7219785" cy="1176793"/>
                <wp:effectExtent l="0" t="0" r="635" b="4445"/>
                <wp:wrapNone/>
                <wp:docPr id="58" name="文本框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785" cy="1176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780" w:rsidRDefault="00362780" w:rsidP="00362780">
                            <w:pPr>
                              <w:spacing w:line="821" w:lineRule="exact"/>
                              <w:jc w:val="center"/>
                              <w:rPr>
                                <w:rFonts w:ascii="黑体" w:eastAsia="黑体"/>
                                <w:b/>
                                <w:spacing w:val="64"/>
                                <w:sz w:val="72"/>
                              </w:rPr>
                            </w:pPr>
                            <w:r>
                              <w:rPr>
                                <w:rFonts w:ascii="黑体" w:eastAsia="黑体" w:hint="eastAsia"/>
                                <w:b/>
                                <w:spacing w:val="64"/>
                                <w:sz w:val="72"/>
                              </w:rPr>
                              <w:t>第</w:t>
                            </w:r>
                            <w:r w:rsidR="00762CDE">
                              <w:rPr>
                                <w:rFonts w:ascii="黑体" w:eastAsia="黑体" w:hint="eastAsia"/>
                                <w:b/>
                                <w:spacing w:val="67"/>
                                <w:sz w:val="72"/>
                              </w:rPr>
                              <w:t>四</w:t>
                            </w:r>
                            <w:r>
                              <w:rPr>
                                <w:rFonts w:ascii="黑体" w:eastAsia="黑体" w:hint="eastAsia"/>
                                <w:b/>
                                <w:spacing w:val="67"/>
                                <w:sz w:val="72"/>
                              </w:rPr>
                              <w:t>部分</w:t>
                            </w:r>
                          </w:p>
                          <w:p w:rsidR="00362780" w:rsidRDefault="00762CDE" w:rsidP="00362780">
                            <w:pPr>
                              <w:spacing w:line="821" w:lineRule="exact"/>
                              <w:jc w:val="center"/>
                              <w:rPr>
                                <w:rFonts w:ascii="黑体" w:eastAsia="黑体"/>
                                <w:b/>
                                <w:sz w:val="72"/>
                              </w:rPr>
                            </w:pPr>
                            <w:r>
                              <w:rPr>
                                <w:rFonts w:ascii="黑体" w:eastAsia="黑体" w:hint="eastAsia"/>
                                <w:b/>
                                <w:sz w:val="72"/>
                              </w:rPr>
                              <w:t>名 词 解 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8" o:spid="_x0000_s1029" type="#_x0000_t202" style="position:absolute;margin-left:17.1pt;margin-top:308.85pt;width:568.5pt;height:92.6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" filled="f" stroked="f">
                <v:textbox inset="0,0,0,0">
                  <w:txbxContent>
                    <w:p w:rsidR="00362780" w:rsidRDefault="00362780" w:rsidP="00362780">
                      <w:pPr>
                        <w:spacing w:line="821" w:lineRule="exact"/>
                        <w:jc w:val="center"/>
                        <w:rPr>
                          <w:rFonts w:ascii="黑体" w:eastAsia="黑体" w:hint="eastAsia"/>
                          <w:b/>
                          <w:spacing w:val="64"/>
                          <w:sz w:val="72"/>
                        </w:rPr>
                      </w:pPr>
                      <w:r>
                        <w:rPr>
                          <w:rFonts w:ascii="黑体" w:eastAsia="黑体" w:hint="eastAsia"/>
                          <w:b/>
                          <w:spacing w:val="64"/>
                          <w:sz w:val="72"/>
                        </w:rPr>
                        <w:t>第</w:t>
                      </w:r>
                      <w:r w:rsidR="00762CDE">
                        <w:rPr>
                          <w:rFonts w:ascii="黑体" w:eastAsia="黑体" w:hint="eastAsia"/>
                          <w:b/>
                          <w:spacing w:val="67"/>
                          <w:sz w:val="72"/>
                        </w:rPr>
                        <w:t>四</w:t>
                      </w:r>
                      <w:r>
                        <w:rPr>
                          <w:rFonts w:ascii="黑体" w:eastAsia="黑体" w:hint="eastAsia"/>
                          <w:b/>
                          <w:spacing w:val="67"/>
                          <w:sz w:val="72"/>
                        </w:rPr>
                        <w:t>部分</w:t>
                      </w:r>
                    </w:p>
                    <w:p w:rsidR="00362780" w:rsidRDefault="00762CDE" w:rsidP="00362780">
                      <w:pPr>
                        <w:spacing w:line="821" w:lineRule="exact"/>
                        <w:jc w:val="center"/>
                        <w:rPr>
                          <w:rFonts w:ascii="黑体" w:eastAsia="黑体"/>
                          <w:b/>
                          <w:sz w:val="72"/>
                        </w:rPr>
                      </w:pPr>
                      <w:r>
                        <w:rPr>
                          <w:rFonts w:ascii="黑体" w:eastAsia="黑体" w:hint="eastAsia"/>
                          <w:b/>
                          <w:sz w:val="72"/>
                        </w:rPr>
                        <w:t>名 词 解 释</w:t>
                      </w:r>
                    </w:p>
                  </w:txbxContent>
                </v:textbox>
                <w10:wrap anchorx="page" anchory="page"/>
              </v:shape>
            </w:pict>
          </mc:Fallback>
        </mc:AlternateContent>
      </w:r>
    </w:p>
    <w:p w:rsidR="00A45FA9" w:rsidRPr="00A45FA9" w:rsidRDefault="00A45FA9" w:rsidP="00A45FA9">
      <w:pPr>
        <w:rPr>
          <w:rFonts w:ascii="黑体" w:eastAsia="黑体"/>
          <w:sz w:val="32"/>
          <w:szCs w:val="32"/>
        </w:rPr>
      </w:pPr>
    </w:p>
    <w:p w:rsidR="00A45FA9" w:rsidRPr="00A45FA9" w:rsidRDefault="00A45FA9" w:rsidP="00A45FA9">
      <w:pPr>
        <w:rPr>
          <w:rFonts w:ascii="黑体" w:eastAsia="黑体"/>
          <w:sz w:val="32"/>
          <w:szCs w:val="32"/>
        </w:rPr>
      </w:pPr>
    </w:p>
    <w:p w:rsidR="00A45FA9" w:rsidRPr="00A45FA9" w:rsidRDefault="00A45FA9" w:rsidP="00A45FA9">
      <w:pPr>
        <w:rPr>
          <w:rFonts w:ascii="黑体" w:eastAsia="黑体"/>
          <w:sz w:val="32"/>
          <w:szCs w:val="32"/>
        </w:rPr>
      </w:pPr>
    </w:p>
    <w:p w:rsidR="00A45FA9" w:rsidRPr="00A45FA9" w:rsidRDefault="00A45FA9" w:rsidP="00A45FA9">
      <w:pPr>
        <w:rPr>
          <w:rFonts w:ascii="黑体" w:eastAsia="黑体"/>
          <w:sz w:val="32"/>
          <w:szCs w:val="32"/>
        </w:rPr>
      </w:pPr>
    </w:p>
    <w:p w:rsidR="00A45FA9" w:rsidRPr="00A45FA9" w:rsidRDefault="00A45FA9" w:rsidP="00A45FA9">
      <w:pPr>
        <w:rPr>
          <w:rFonts w:ascii="黑体" w:eastAsia="黑体"/>
          <w:sz w:val="32"/>
          <w:szCs w:val="32"/>
        </w:rPr>
      </w:pPr>
    </w:p>
    <w:p w:rsidR="00A45FA9" w:rsidRPr="00A45FA9" w:rsidRDefault="00A45FA9" w:rsidP="00A45FA9">
      <w:pPr>
        <w:rPr>
          <w:rFonts w:ascii="黑体" w:eastAsia="黑体"/>
          <w:sz w:val="32"/>
          <w:szCs w:val="32"/>
        </w:rPr>
      </w:pPr>
    </w:p>
    <w:p w:rsidR="00A45FA9" w:rsidRPr="00A45FA9" w:rsidRDefault="00A45FA9" w:rsidP="00A45FA9">
      <w:pPr>
        <w:rPr>
          <w:rFonts w:ascii="黑体" w:eastAsia="黑体"/>
          <w:sz w:val="32"/>
          <w:szCs w:val="32"/>
        </w:rPr>
      </w:pPr>
    </w:p>
    <w:p w:rsidR="00A45FA9" w:rsidRPr="00A45FA9" w:rsidRDefault="00A45FA9" w:rsidP="00A45FA9">
      <w:pPr>
        <w:rPr>
          <w:rFonts w:ascii="黑体" w:eastAsia="黑体"/>
          <w:sz w:val="32"/>
          <w:szCs w:val="32"/>
        </w:rPr>
      </w:pPr>
    </w:p>
    <w:p w:rsidR="00A45FA9" w:rsidRPr="00A45FA9" w:rsidRDefault="00A45FA9" w:rsidP="00A45FA9">
      <w:pPr>
        <w:rPr>
          <w:rFonts w:ascii="黑体" w:eastAsia="黑体"/>
          <w:sz w:val="32"/>
          <w:szCs w:val="32"/>
        </w:rPr>
      </w:pPr>
    </w:p>
    <w:p w:rsidR="00A45FA9" w:rsidRPr="00A45FA9" w:rsidRDefault="00A45FA9" w:rsidP="00A45FA9">
      <w:pPr>
        <w:rPr>
          <w:rFonts w:ascii="黑体" w:eastAsia="黑体"/>
          <w:sz w:val="32"/>
          <w:szCs w:val="32"/>
        </w:rPr>
      </w:pPr>
    </w:p>
    <w:p w:rsidR="00A45FA9" w:rsidRPr="00A45FA9" w:rsidRDefault="00A45FA9" w:rsidP="00A45FA9">
      <w:pPr>
        <w:rPr>
          <w:rFonts w:ascii="黑体" w:eastAsia="黑体"/>
          <w:sz w:val="32"/>
          <w:szCs w:val="32"/>
        </w:rPr>
      </w:pPr>
    </w:p>
    <w:p w:rsidR="00A45FA9" w:rsidRPr="00A45FA9" w:rsidRDefault="00A45FA9" w:rsidP="00A45FA9">
      <w:pPr>
        <w:rPr>
          <w:rFonts w:ascii="黑体" w:eastAsia="黑体"/>
          <w:sz w:val="32"/>
          <w:szCs w:val="32"/>
        </w:rPr>
      </w:pPr>
    </w:p>
    <w:p w:rsidR="00A45FA9" w:rsidRPr="00A45FA9" w:rsidRDefault="00A45FA9" w:rsidP="00A45FA9">
      <w:pPr>
        <w:rPr>
          <w:rFonts w:ascii="黑体" w:eastAsia="黑体"/>
          <w:sz w:val="32"/>
          <w:szCs w:val="32"/>
        </w:rPr>
      </w:pPr>
    </w:p>
    <w:p w:rsidR="00A45FA9" w:rsidRPr="00A45FA9" w:rsidRDefault="00A45FA9" w:rsidP="00A45FA9">
      <w:pPr>
        <w:rPr>
          <w:rFonts w:ascii="黑体" w:eastAsia="黑体"/>
          <w:sz w:val="32"/>
          <w:szCs w:val="32"/>
        </w:rPr>
      </w:pPr>
    </w:p>
    <w:p w:rsidR="00A45FA9" w:rsidRPr="00A45FA9" w:rsidRDefault="00A45FA9" w:rsidP="00A45FA9">
      <w:pPr>
        <w:rPr>
          <w:rFonts w:ascii="黑体" w:eastAsia="黑体"/>
          <w:sz w:val="32"/>
          <w:szCs w:val="32"/>
        </w:rPr>
      </w:pPr>
    </w:p>
    <w:p w:rsidR="00A45FA9" w:rsidRPr="00A45FA9" w:rsidRDefault="00A45FA9" w:rsidP="00A45FA9">
      <w:pPr>
        <w:rPr>
          <w:rFonts w:ascii="黑体" w:eastAsia="黑体"/>
          <w:sz w:val="32"/>
          <w:szCs w:val="32"/>
        </w:rPr>
      </w:pPr>
    </w:p>
    <w:p w:rsidR="00A45FA9" w:rsidRPr="00A45FA9" w:rsidRDefault="00A45FA9" w:rsidP="00A45FA9">
      <w:pPr>
        <w:rPr>
          <w:rFonts w:ascii="黑体" w:eastAsia="黑体"/>
          <w:sz w:val="32"/>
          <w:szCs w:val="32"/>
        </w:rPr>
      </w:pPr>
    </w:p>
    <w:p w:rsidR="00A45FA9" w:rsidRDefault="00A45FA9" w:rsidP="00A45FA9">
      <w:pPr>
        <w:rPr>
          <w:rFonts w:ascii="黑体" w:eastAsia="黑体"/>
          <w:sz w:val="32"/>
          <w:szCs w:val="32"/>
        </w:rPr>
      </w:pPr>
    </w:p>
    <w:p w:rsidR="00A45FA9" w:rsidRPr="00A45FA9" w:rsidRDefault="00A45FA9" w:rsidP="00A45FA9">
      <w:pPr>
        <w:rPr>
          <w:rFonts w:ascii="黑体" w:eastAsia="黑体"/>
          <w:sz w:val="32"/>
          <w:szCs w:val="32"/>
        </w:rPr>
      </w:pPr>
    </w:p>
    <w:p w:rsidR="00313520" w:rsidRPr="006C3D7E" w:rsidRDefault="00313520" w:rsidP="00313520">
      <w:pPr>
        <w:ind w:firstLineChars="200" w:firstLine="643"/>
        <w:rPr>
          <w:rFonts w:ascii="仿宋_GB2312" w:eastAsia="仿宋_GB2312"/>
          <w:sz w:val="32"/>
          <w:szCs w:val="32"/>
        </w:rPr>
      </w:pPr>
      <w:r w:rsidRPr="00522FBE">
        <w:rPr>
          <w:rFonts w:ascii="仿宋_GB2312" w:eastAsia="仿宋_GB2312" w:hint="eastAsia"/>
          <w:b/>
          <w:sz w:val="32"/>
          <w:szCs w:val="32"/>
        </w:rPr>
        <w:lastRenderedPageBreak/>
        <w:t>一、一般公共预算拨款收入：</w:t>
      </w:r>
      <w:r w:rsidRPr="006C3D7E">
        <w:rPr>
          <w:rFonts w:ascii="仿宋_GB2312" w:eastAsia="仿宋_GB2312" w:hint="eastAsia"/>
          <w:sz w:val="32"/>
          <w:szCs w:val="32"/>
        </w:rPr>
        <w:t>指中央财政当年拨付的资金。</w:t>
      </w:r>
    </w:p>
    <w:p w:rsidR="00313520" w:rsidRPr="006C3D7E" w:rsidRDefault="00313520" w:rsidP="00313520">
      <w:pPr>
        <w:ind w:firstLineChars="200" w:firstLine="643"/>
        <w:rPr>
          <w:rFonts w:ascii="仿宋_GB2312" w:eastAsia="仿宋_GB2312"/>
          <w:sz w:val="32"/>
          <w:szCs w:val="32"/>
        </w:rPr>
      </w:pPr>
      <w:r w:rsidRPr="00522FBE">
        <w:rPr>
          <w:rFonts w:ascii="仿宋_GB2312" w:eastAsia="仿宋_GB2312" w:hint="eastAsia"/>
          <w:b/>
          <w:sz w:val="32"/>
          <w:szCs w:val="32"/>
        </w:rPr>
        <w:t>二、事业收入</w:t>
      </w:r>
      <w:r w:rsidRPr="006C3D7E">
        <w:rPr>
          <w:rFonts w:ascii="仿宋_GB2312" w:eastAsia="仿宋_GB2312" w:hint="eastAsia"/>
          <w:sz w:val="32"/>
          <w:szCs w:val="32"/>
        </w:rPr>
        <w:t>：指事业单位开展专业业务活动及辅助活动所取得的收入，主要是各行业协会收取的会费收入，所属事业单位从事咨询服务等专业业务取得的收入等。</w:t>
      </w:r>
    </w:p>
    <w:p w:rsidR="00313520" w:rsidRPr="006C3D7E" w:rsidRDefault="00313520" w:rsidP="00313520">
      <w:pPr>
        <w:ind w:firstLineChars="196" w:firstLine="630"/>
        <w:rPr>
          <w:rFonts w:ascii="仿宋_GB2312" w:eastAsia="仿宋_GB2312"/>
          <w:sz w:val="32"/>
          <w:szCs w:val="32"/>
        </w:rPr>
      </w:pPr>
      <w:r>
        <w:rPr>
          <w:rFonts w:ascii="仿宋_GB2312" w:eastAsia="仿宋_GB2312" w:hint="eastAsia"/>
          <w:b/>
          <w:sz w:val="32"/>
          <w:szCs w:val="32"/>
        </w:rPr>
        <w:t>三</w:t>
      </w:r>
      <w:r w:rsidRPr="00522FBE">
        <w:rPr>
          <w:rFonts w:ascii="仿宋_GB2312" w:eastAsia="仿宋_GB2312" w:hint="eastAsia"/>
          <w:b/>
          <w:sz w:val="32"/>
          <w:szCs w:val="32"/>
        </w:rPr>
        <w:t>、科学技术支出（类）应用研究（款）机构运行（项）：</w:t>
      </w:r>
      <w:r w:rsidRPr="006C3D7E">
        <w:rPr>
          <w:rFonts w:ascii="仿宋_GB2312" w:eastAsia="仿宋_GB2312" w:hint="eastAsia"/>
          <w:sz w:val="32"/>
          <w:szCs w:val="32"/>
        </w:rPr>
        <w:t>反映国务院国资委所属科研机构的基本支出</w:t>
      </w:r>
      <w:r w:rsidRPr="006C3D7E">
        <w:rPr>
          <w:rFonts w:ascii="仿宋_GB2312" w:eastAsia="仿宋_GB2312"/>
          <w:sz w:val="32"/>
          <w:szCs w:val="32"/>
        </w:rPr>
        <w:t>。</w:t>
      </w:r>
    </w:p>
    <w:p w:rsidR="00313520" w:rsidRPr="006C3D7E" w:rsidRDefault="00313520" w:rsidP="00313520">
      <w:pPr>
        <w:ind w:firstLineChars="196" w:firstLine="630"/>
        <w:rPr>
          <w:rFonts w:ascii="仿宋_GB2312" w:eastAsia="仿宋_GB2312"/>
          <w:sz w:val="32"/>
          <w:szCs w:val="32"/>
        </w:rPr>
      </w:pPr>
      <w:r>
        <w:rPr>
          <w:rFonts w:ascii="仿宋_GB2312" w:eastAsia="仿宋_GB2312" w:hint="eastAsia"/>
          <w:b/>
          <w:sz w:val="32"/>
          <w:szCs w:val="32"/>
        </w:rPr>
        <w:t>四</w:t>
      </w:r>
      <w:r w:rsidRPr="00522FBE">
        <w:rPr>
          <w:rFonts w:ascii="仿宋_GB2312" w:eastAsia="仿宋_GB2312" w:hint="eastAsia"/>
          <w:b/>
          <w:sz w:val="32"/>
          <w:szCs w:val="32"/>
        </w:rPr>
        <w:t>、社会保障和就业支出（类）</w:t>
      </w:r>
      <w:r>
        <w:rPr>
          <w:rFonts w:ascii="仿宋_GB2312" w:eastAsia="仿宋_GB2312" w:hint="eastAsia"/>
          <w:b/>
          <w:sz w:val="32"/>
          <w:szCs w:val="32"/>
        </w:rPr>
        <w:t>行政事业单位养老支出</w:t>
      </w:r>
      <w:r w:rsidRPr="00522FBE">
        <w:rPr>
          <w:rFonts w:ascii="仿宋_GB2312" w:eastAsia="仿宋_GB2312" w:hint="eastAsia"/>
          <w:b/>
          <w:sz w:val="32"/>
          <w:szCs w:val="32"/>
        </w:rPr>
        <w:t>（款）机关事业单位基本养老保险缴费支出（项）：</w:t>
      </w:r>
      <w:r w:rsidRPr="006C3D7E">
        <w:rPr>
          <w:rFonts w:ascii="仿宋_GB2312" w:eastAsia="仿宋_GB2312" w:hint="eastAsia"/>
          <w:sz w:val="32"/>
          <w:szCs w:val="32"/>
        </w:rPr>
        <w:t>反映国务院国资委机关及所属单位实施养老保险制度由单位缴纳的基本养老保险费支出。</w:t>
      </w:r>
    </w:p>
    <w:p w:rsidR="00313520" w:rsidRPr="006C3D7E" w:rsidRDefault="00313520" w:rsidP="00313520">
      <w:pPr>
        <w:ind w:firstLineChars="196" w:firstLine="630"/>
        <w:rPr>
          <w:rFonts w:ascii="仿宋_GB2312" w:eastAsia="仿宋_GB2312"/>
          <w:sz w:val="32"/>
          <w:szCs w:val="32"/>
        </w:rPr>
      </w:pPr>
      <w:r>
        <w:rPr>
          <w:rFonts w:ascii="仿宋_GB2312" w:eastAsia="仿宋_GB2312" w:hint="eastAsia"/>
          <w:b/>
          <w:sz w:val="32"/>
          <w:szCs w:val="32"/>
        </w:rPr>
        <w:t>五</w:t>
      </w:r>
      <w:r w:rsidRPr="00522FBE">
        <w:rPr>
          <w:rFonts w:ascii="仿宋_GB2312" w:eastAsia="仿宋_GB2312" w:hint="eastAsia"/>
          <w:b/>
          <w:sz w:val="32"/>
          <w:szCs w:val="32"/>
        </w:rPr>
        <w:t>、社会保障和就业支出（类）行政事业单位养老支出（款）机关事业单位职业年金缴费支出（项）：</w:t>
      </w:r>
      <w:r w:rsidRPr="006C3D7E">
        <w:rPr>
          <w:rFonts w:ascii="仿宋_GB2312" w:eastAsia="仿宋_GB2312" w:hint="eastAsia"/>
          <w:sz w:val="32"/>
          <w:szCs w:val="32"/>
        </w:rPr>
        <w:t>反映国务院国资委机关及所属单位实施养老保险制度由单位缴纳的职业年金支出。</w:t>
      </w:r>
    </w:p>
    <w:p w:rsidR="00313520" w:rsidRPr="006C3D7E" w:rsidRDefault="00313520" w:rsidP="00313520">
      <w:pPr>
        <w:ind w:firstLineChars="196" w:firstLine="630"/>
        <w:rPr>
          <w:rFonts w:ascii="仿宋_GB2312" w:eastAsia="仿宋_GB2312"/>
          <w:sz w:val="32"/>
          <w:szCs w:val="32"/>
        </w:rPr>
      </w:pPr>
      <w:r>
        <w:rPr>
          <w:rFonts w:ascii="仿宋_GB2312" w:eastAsia="仿宋_GB2312" w:hint="eastAsia"/>
          <w:b/>
          <w:sz w:val="32"/>
          <w:szCs w:val="32"/>
        </w:rPr>
        <w:t>六</w:t>
      </w:r>
      <w:r w:rsidRPr="00522FBE">
        <w:rPr>
          <w:rFonts w:ascii="仿宋_GB2312" w:eastAsia="仿宋_GB2312" w:hint="eastAsia"/>
          <w:b/>
          <w:sz w:val="32"/>
          <w:szCs w:val="32"/>
        </w:rPr>
        <w:t>、资源勘探工业信息等支出（类）国有资产监管（款）其他国有资产监管支出（项）：</w:t>
      </w:r>
      <w:r w:rsidRPr="006C3D7E">
        <w:rPr>
          <w:rFonts w:ascii="仿宋_GB2312" w:eastAsia="仿宋_GB2312" w:hint="eastAsia"/>
          <w:sz w:val="32"/>
          <w:szCs w:val="32"/>
        </w:rPr>
        <w:t>反映国务院国资</w:t>
      </w:r>
      <w:proofErr w:type="gramStart"/>
      <w:r w:rsidRPr="006C3D7E">
        <w:rPr>
          <w:rFonts w:ascii="仿宋_GB2312" w:eastAsia="仿宋_GB2312" w:hint="eastAsia"/>
          <w:sz w:val="32"/>
          <w:szCs w:val="32"/>
        </w:rPr>
        <w:t>委其他</w:t>
      </w:r>
      <w:proofErr w:type="gramEnd"/>
      <w:r w:rsidRPr="006C3D7E">
        <w:rPr>
          <w:rFonts w:ascii="仿宋_GB2312" w:eastAsia="仿宋_GB2312" w:hint="eastAsia"/>
          <w:sz w:val="32"/>
          <w:szCs w:val="32"/>
        </w:rPr>
        <w:t>用于国有资产监管方面的支出。</w:t>
      </w:r>
    </w:p>
    <w:p w:rsidR="00A45FA9" w:rsidRDefault="00A45FA9" w:rsidP="00A45FA9">
      <w:pPr>
        <w:rPr>
          <w:rFonts w:ascii="黑体" w:eastAsia="黑体"/>
          <w:sz w:val="32"/>
          <w:szCs w:val="32"/>
        </w:rPr>
      </w:pPr>
    </w:p>
    <w:p w:rsidR="00A45FA9" w:rsidRPr="00A45FA9" w:rsidRDefault="00A45FA9" w:rsidP="00A45FA9">
      <w:pPr>
        <w:rPr>
          <w:rFonts w:ascii="黑体" w:eastAsia="黑体"/>
          <w:sz w:val="32"/>
          <w:szCs w:val="32"/>
        </w:rPr>
      </w:pPr>
    </w:p>
    <w:p w:rsidR="00A45FA9" w:rsidRPr="00313520" w:rsidRDefault="00313520" w:rsidP="00313520">
      <w:pPr>
        <w:jc w:val="right"/>
        <w:rPr>
          <w:sz w:val="32"/>
          <w:szCs w:val="32"/>
        </w:rPr>
      </w:pPr>
      <w:r w:rsidRPr="00313520">
        <w:rPr>
          <w:sz w:val="32"/>
          <w:szCs w:val="32"/>
        </w:rPr>
        <w:t>中国家用电器研究院</w:t>
      </w:r>
    </w:p>
    <w:p w:rsidR="00335D25" w:rsidRPr="00313520" w:rsidRDefault="00313520" w:rsidP="00313520">
      <w:pPr>
        <w:jc w:val="right"/>
        <w:rPr>
          <w:sz w:val="32"/>
          <w:szCs w:val="32"/>
        </w:rPr>
      </w:pPr>
      <w:r w:rsidRPr="00313520">
        <w:rPr>
          <w:sz w:val="32"/>
          <w:szCs w:val="32"/>
        </w:rPr>
        <w:t>二</w:t>
      </w:r>
      <w:proofErr w:type="gramStart"/>
      <w:r w:rsidRPr="00313520">
        <w:rPr>
          <w:rFonts w:hint="eastAsia"/>
          <w:sz w:val="32"/>
          <w:szCs w:val="32"/>
        </w:rPr>
        <w:t>0二一</w:t>
      </w:r>
      <w:proofErr w:type="gramEnd"/>
      <w:r w:rsidRPr="00313520">
        <w:rPr>
          <w:rFonts w:hint="eastAsia"/>
          <w:sz w:val="32"/>
          <w:szCs w:val="32"/>
        </w:rPr>
        <w:t>年八月二日</w:t>
      </w:r>
    </w:p>
    <w:sectPr w:rsidR="00335D25" w:rsidRPr="003135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865" w:rsidRDefault="005C1865">
      <w:r>
        <w:separator/>
      </w:r>
    </w:p>
  </w:endnote>
  <w:endnote w:type="continuationSeparator" w:id="0">
    <w:p w:rsidR="005C1865" w:rsidRDefault="005C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14" w:rsidRDefault="005C1865">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14" w:rsidRDefault="005C1865">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14" w:rsidRDefault="005C1865">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14" w:rsidRDefault="005C1865">
    <w:pPr>
      <w:pStyle w:val="a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D25" w:rsidRDefault="00A06D25">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865" w:rsidRDefault="005C1865">
      <w:r>
        <w:separator/>
      </w:r>
    </w:p>
  </w:footnote>
  <w:footnote w:type="continuationSeparator" w:id="0">
    <w:p w:rsidR="005C1865" w:rsidRDefault="005C1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14" w:rsidRDefault="005C1865">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14" w:rsidRDefault="005C1865">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14" w:rsidRDefault="005C1865">
    <w:pPr>
      <w:pStyle w:val="a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14" w:rsidRDefault="005C1865">
    <w:pPr>
      <w:pStyle w:val="a3"/>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14" w:rsidRDefault="005C1865">
    <w:pPr>
      <w:pStyle w:val="a3"/>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D25" w:rsidRDefault="00A06D25">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25"/>
    <w:rsid w:val="000F6A25"/>
    <w:rsid w:val="00175925"/>
    <w:rsid w:val="00200115"/>
    <w:rsid w:val="00304CE7"/>
    <w:rsid w:val="00313520"/>
    <w:rsid w:val="00335D25"/>
    <w:rsid w:val="00362780"/>
    <w:rsid w:val="00410FD2"/>
    <w:rsid w:val="004145CB"/>
    <w:rsid w:val="00431513"/>
    <w:rsid w:val="00471FB0"/>
    <w:rsid w:val="005B76A6"/>
    <w:rsid w:val="005C1865"/>
    <w:rsid w:val="00762CDE"/>
    <w:rsid w:val="00776883"/>
    <w:rsid w:val="007B4334"/>
    <w:rsid w:val="00824679"/>
    <w:rsid w:val="00950283"/>
    <w:rsid w:val="009C11FF"/>
    <w:rsid w:val="00A06D25"/>
    <w:rsid w:val="00A45FA9"/>
    <w:rsid w:val="00A57E1D"/>
    <w:rsid w:val="00B20695"/>
    <w:rsid w:val="00BB51B7"/>
    <w:rsid w:val="00C52764"/>
    <w:rsid w:val="00CA7C6F"/>
    <w:rsid w:val="00CC1462"/>
    <w:rsid w:val="00CC5034"/>
    <w:rsid w:val="00EA08AB"/>
    <w:rsid w:val="00EE2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6D25"/>
    <w:pPr>
      <w:widowControl w:val="0"/>
      <w:autoSpaceDE w:val="0"/>
      <w:autoSpaceDN w:val="0"/>
    </w:pPr>
    <w:rPr>
      <w:rFonts w:ascii="仿宋" w:eastAsia="仿宋" w:hAnsi="仿宋" w:cs="仿宋"/>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A06D25"/>
    <w:rPr>
      <w:sz w:val="32"/>
      <w:szCs w:val="32"/>
    </w:rPr>
  </w:style>
  <w:style w:type="character" w:customStyle="1" w:styleId="Char">
    <w:name w:val="正文文本 Char"/>
    <w:basedOn w:val="a0"/>
    <w:link w:val="a3"/>
    <w:uiPriority w:val="1"/>
    <w:rsid w:val="00A06D25"/>
    <w:rPr>
      <w:rFonts w:ascii="仿宋" w:eastAsia="仿宋" w:hAnsi="仿宋" w:cs="仿宋"/>
      <w:kern w:val="0"/>
      <w:sz w:val="32"/>
      <w:szCs w:val="32"/>
      <w:lang w:val="zh-CN" w:bidi="zh-CN"/>
    </w:rPr>
  </w:style>
  <w:style w:type="paragraph" w:styleId="a4">
    <w:name w:val="Balloon Text"/>
    <w:basedOn w:val="a"/>
    <w:link w:val="Char0"/>
    <w:uiPriority w:val="99"/>
    <w:semiHidden/>
    <w:unhideWhenUsed/>
    <w:rsid w:val="00A06D25"/>
    <w:rPr>
      <w:sz w:val="18"/>
      <w:szCs w:val="18"/>
    </w:rPr>
  </w:style>
  <w:style w:type="character" w:customStyle="1" w:styleId="Char0">
    <w:name w:val="批注框文本 Char"/>
    <w:basedOn w:val="a0"/>
    <w:link w:val="a4"/>
    <w:uiPriority w:val="99"/>
    <w:semiHidden/>
    <w:rsid w:val="00A06D25"/>
    <w:rPr>
      <w:rFonts w:ascii="仿宋" w:eastAsia="仿宋" w:hAnsi="仿宋" w:cs="仿宋"/>
      <w:kern w:val="0"/>
      <w:sz w:val="18"/>
      <w:szCs w:val="18"/>
      <w:lang w:val="zh-CN" w:bidi="zh-CN"/>
    </w:rPr>
  </w:style>
  <w:style w:type="paragraph" w:styleId="a5">
    <w:name w:val="header"/>
    <w:basedOn w:val="a"/>
    <w:link w:val="Char1"/>
    <w:uiPriority w:val="99"/>
    <w:unhideWhenUsed/>
    <w:rsid w:val="00BB51B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B51B7"/>
    <w:rPr>
      <w:rFonts w:ascii="仿宋" w:eastAsia="仿宋" w:hAnsi="仿宋" w:cs="仿宋"/>
      <w:kern w:val="0"/>
      <w:sz w:val="18"/>
      <w:szCs w:val="18"/>
      <w:lang w:val="zh-CN" w:bidi="zh-CN"/>
    </w:rPr>
  </w:style>
  <w:style w:type="paragraph" w:styleId="a6">
    <w:name w:val="footer"/>
    <w:basedOn w:val="a"/>
    <w:link w:val="Char2"/>
    <w:uiPriority w:val="99"/>
    <w:unhideWhenUsed/>
    <w:rsid w:val="00BB51B7"/>
    <w:pPr>
      <w:tabs>
        <w:tab w:val="center" w:pos="4153"/>
        <w:tab w:val="right" w:pos="8306"/>
      </w:tabs>
      <w:snapToGrid w:val="0"/>
    </w:pPr>
    <w:rPr>
      <w:sz w:val="18"/>
      <w:szCs w:val="18"/>
    </w:rPr>
  </w:style>
  <w:style w:type="character" w:customStyle="1" w:styleId="Char2">
    <w:name w:val="页脚 Char"/>
    <w:basedOn w:val="a0"/>
    <w:link w:val="a6"/>
    <w:uiPriority w:val="99"/>
    <w:rsid w:val="00BB51B7"/>
    <w:rPr>
      <w:rFonts w:ascii="仿宋" w:eastAsia="仿宋" w:hAnsi="仿宋" w:cs="仿宋"/>
      <w:kern w:val="0"/>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6D25"/>
    <w:pPr>
      <w:widowControl w:val="0"/>
      <w:autoSpaceDE w:val="0"/>
      <w:autoSpaceDN w:val="0"/>
    </w:pPr>
    <w:rPr>
      <w:rFonts w:ascii="仿宋" w:eastAsia="仿宋" w:hAnsi="仿宋" w:cs="仿宋"/>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A06D25"/>
    <w:rPr>
      <w:sz w:val="32"/>
      <w:szCs w:val="32"/>
    </w:rPr>
  </w:style>
  <w:style w:type="character" w:customStyle="1" w:styleId="Char">
    <w:name w:val="正文文本 Char"/>
    <w:basedOn w:val="a0"/>
    <w:link w:val="a3"/>
    <w:uiPriority w:val="1"/>
    <w:rsid w:val="00A06D25"/>
    <w:rPr>
      <w:rFonts w:ascii="仿宋" w:eastAsia="仿宋" w:hAnsi="仿宋" w:cs="仿宋"/>
      <w:kern w:val="0"/>
      <w:sz w:val="32"/>
      <w:szCs w:val="32"/>
      <w:lang w:val="zh-CN" w:bidi="zh-CN"/>
    </w:rPr>
  </w:style>
  <w:style w:type="paragraph" w:styleId="a4">
    <w:name w:val="Balloon Text"/>
    <w:basedOn w:val="a"/>
    <w:link w:val="Char0"/>
    <w:uiPriority w:val="99"/>
    <w:semiHidden/>
    <w:unhideWhenUsed/>
    <w:rsid w:val="00A06D25"/>
    <w:rPr>
      <w:sz w:val="18"/>
      <w:szCs w:val="18"/>
    </w:rPr>
  </w:style>
  <w:style w:type="character" w:customStyle="1" w:styleId="Char0">
    <w:name w:val="批注框文本 Char"/>
    <w:basedOn w:val="a0"/>
    <w:link w:val="a4"/>
    <w:uiPriority w:val="99"/>
    <w:semiHidden/>
    <w:rsid w:val="00A06D25"/>
    <w:rPr>
      <w:rFonts w:ascii="仿宋" w:eastAsia="仿宋" w:hAnsi="仿宋" w:cs="仿宋"/>
      <w:kern w:val="0"/>
      <w:sz w:val="18"/>
      <w:szCs w:val="18"/>
      <w:lang w:val="zh-CN" w:bidi="zh-CN"/>
    </w:rPr>
  </w:style>
  <w:style w:type="paragraph" w:styleId="a5">
    <w:name w:val="header"/>
    <w:basedOn w:val="a"/>
    <w:link w:val="Char1"/>
    <w:uiPriority w:val="99"/>
    <w:unhideWhenUsed/>
    <w:rsid w:val="00BB51B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B51B7"/>
    <w:rPr>
      <w:rFonts w:ascii="仿宋" w:eastAsia="仿宋" w:hAnsi="仿宋" w:cs="仿宋"/>
      <w:kern w:val="0"/>
      <w:sz w:val="18"/>
      <w:szCs w:val="18"/>
      <w:lang w:val="zh-CN" w:bidi="zh-CN"/>
    </w:rPr>
  </w:style>
  <w:style w:type="paragraph" w:styleId="a6">
    <w:name w:val="footer"/>
    <w:basedOn w:val="a"/>
    <w:link w:val="Char2"/>
    <w:uiPriority w:val="99"/>
    <w:unhideWhenUsed/>
    <w:rsid w:val="00BB51B7"/>
    <w:pPr>
      <w:tabs>
        <w:tab w:val="center" w:pos="4153"/>
        <w:tab w:val="right" w:pos="8306"/>
      </w:tabs>
      <w:snapToGrid w:val="0"/>
    </w:pPr>
    <w:rPr>
      <w:sz w:val="18"/>
      <w:szCs w:val="18"/>
    </w:rPr>
  </w:style>
  <w:style w:type="character" w:customStyle="1" w:styleId="Char2">
    <w:name w:val="页脚 Char"/>
    <w:basedOn w:val="a0"/>
    <w:link w:val="a6"/>
    <w:uiPriority w:val="99"/>
    <w:rsid w:val="00BB51B7"/>
    <w:rPr>
      <w:rFonts w:ascii="仿宋" w:eastAsia="仿宋" w:hAnsi="仿宋" w:cs="仿宋"/>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chart" Target="charts/chart2.xm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20915;&#31639;\2020&#20915;&#31639;\&#20915;&#31639;&#20844;&#24320;&#22270;&#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Sheet1!$A$7</c:f>
              <c:strCache>
                <c:ptCount val="1"/>
                <c:pt idx="0">
                  <c:v>2019年</c:v>
                </c:pt>
              </c:strCache>
            </c:strRef>
          </c:tx>
          <c:invertIfNegative val="0"/>
          <c:cat>
            <c:strRef>
              <c:f>Sheet1!$B$6:$C$6</c:f>
              <c:strCache>
                <c:ptCount val="2"/>
                <c:pt idx="0">
                  <c:v>收入</c:v>
                </c:pt>
                <c:pt idx="1">
                  <c:v>支出</c:v>
                </c:pt>
              </c:strCache>
            </c:strRef>
          </c:cat>
          <c:val>
            <c:numRef>
              <c:f>Sheet1!$B$7:$C$7</c:f>
              <c:numCache>
                <c:formatCode>General</c:formatCode>
                <c:ptCount val="2"/>
                <c:pt idx="0">
                  <c:v>17919.189999999999</c:v>
                </c:pt>
                <c:pt idx="1">
                  <c:v>14288.09</c:v>
                </c:pt>
              </c:numCache>
            </c:numRef>
          </c:val>
        </c:ser>
        <c:ser>
          <c:idx val="1"/>
          <c:order val="1"/>
          <c:tx>
            <c:strRef>
              <c:f>Sheet1!$A$8</c:f>
              <c:strCache>
                <c:ptCount val="1"/>
                <c:pt idx="0">
                  <c:v>2020年</c:v>
                </c:pt>
              </c:strCache>
            </c:strRef>
          </c:tx>
          <c:invertIfNegative val="0"/>
          <c:cat>
            <c:strRef>
              <c:f>Sheet1!$B$6:$C$6</c:f>
              <c:strCache>
                <c:ptCount val="2"/>
                <c:pt idx="0">
                  <c:v>收入</c:v>
                </c:pt>
                <c:pt idx="1">
                  <c:v>支出</c:v>
                </c:pt>
              </c:strCache>
            </c:strRef>
          </c:cat>
          <c:val>
            <c:numRef>
              <c:f>Sheet1!$B$8:$C$8</c:f>
              <c:numCache>
                <c:formatCode>General</c:formatCode>
                <c:ptCount val="2"/>
                <c:pt idx="0">
                  <c:v>10352.57</c:v>
                </c:pt>
                <c:pt idx="1">
                  <c:v>9126.43</c:v>
                </c:pt>
              </c:numCache>
            </c:numRef>
          </c:val>
        </c:ser>
        <c:dLbls>
          <c:showLegendKey val="0"/>
          <c:showVal val="0"/>
          <c:showCatName val="0"/>
          <c:showSerName val="0"/>
          <c:showPercent val="0"/>
          <c:showBubbleSize val="0"/>
        </c:dLbls>
        <c:gapWidth val="150"/>
        <c:axId val="690058752"/>
        <c:axId val="250813760"/>
      </c:barChart>
      <c:catAx>
        <c:axId val="690058752"/>
        <c:scaling>
          <c:orientation val="minMax"/>
        </c:scaling>
        <c:delete val="0"/>
        <c:axPos val="b"/>
        <c:majorTickMark val="out"/>
        <c:minorTickMark val="none"/>
        <c:tickLblPos val="nextTo"/>
        <c:crossAx val="250813760"/>
        <c:crosses val="autoZero"/>
        <c:auto val="1"/>
        <c:lblAlgn val="ctr"/>
        <c:lblOffset val="100"/>
        <c:noMultiLvlLbl val="0"/>
      </c:catAx>
      <c:valAx>
        <c:axId val="250813760"/>
        <c:scaling>
          <c:orientation val="minMax"/>
        </c:scaling>
        <c:delete val="0"/>
        <c:axPos val="l"/>
        <c:majorGridlines/>
        <c:numFmt formatCode="General" sourceLinked="1"/>
        <c:majorTickMark val="out"/>
        <c:minorTickMark val="none"/>
        <c:tickLblPos val="nextTo"/>
        <c:crossAx val="6900587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Sheet1!$B$39</c:f>
              <c:strCache>
                <c:ptCount val="1"/>
                <c:pt idx="0">
                  <c:v>2020年收入</c:v>
                </c:pt>
              </c:strCache>
            </c:strRef>
          </c:tx>
          <c:explosion val="25"/>
          <c:dLbls>
            <c:showLegendKey val="0"/>
            <c:showVal val="0"/>
            <c:showCatName val="0"/>
            <c:showSerName val="0"/>
            <c:showPercent val="1"/>
            <c:showBubbleSize val="0"/>
            <c:showLeaderLines val="1"/>
          </c:dLbls>
          <c:cat>
            <c:strRef>
              <c:f>Sheet1!$A$40:$A$42</c:f>
              <c:strCache>
                <c:ptCount val="3"/>
                <c:pt idx="0">
                  <c:v>财政拨款</c:v>
                </c:pt>
                <c:pt idx="1">
                  <c:v>投资收益</c:v>
                </c:pt>
                <c:pt idx="2">
                  <c:v>本年度事业收入</c:v>
                </c:pt>
              </c:strCache>
            </c:strRef>
          </c:cat>
          <c:val>
            <c:numRef>
              <c:f>Sheet1!$B$40:$B$42</c:f>
              <c:numCache>
                <c:formatCode>General</c:formatCode>
                <c:ptCount val="3"/>
                <c:pt idx="0">
                  <c:v>1361.75</c:v>
                </c:pt>
                <c:pt idx="1">
                  <c:v>1000</c:v>
                </c:pt>
                <c:pt idx="2">
                  <c:v>7990.82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0"/>
            <c:showSerName val="0"/>
            <c:showPercent val="1"/>
            <c:showBubbleSize val="0"/>
            <c:showLeaderLines val="1"/>
          </c:dLbls>
          <c:cat>
            <c:strRef>
              <c:f>Sheet1!$A$14:$A$16</c:f>
              <c:strCache>
                <c:ptCount val="3"/>
                <c:pt idx="0">
                  <c:v>科学技术支出-应用研究-机构运行支出</c:v>
                </c:pt>
                <c:pt idx="1">
                  <c:v>社会保障和就业支出</c:v>
                </c:pt>
                <c:pt idx="2">
                  <c:v>资源勘探工业信息等支出-国有资产监管-其他国有资产监管支出</c:v>
                </c:pt>
              </c:strCache>
            </c:strRef>
          </c:cat>
          <c:val>
            <c:numRef>
              <c:f>Sheet1!$C$14:$C$16</c:f>
              <c:numCache>
                <c:formatCode>General</c:formatCode>
                <c:ptCount val="3"/>
                <c:pt idx="0">
                  <c:v>801.2</c:v>
                </c:pt>
                <c:pt idx="1">
                  <c:v>121.83</c:v>
                </c:pt>
                <c:pt idx="2">
                  <c:v>8203.4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Sheet1!$B$13</c:f>
              <c:strCache>
                <c:ptCount val="1"/>
                <c:pt idx="0">
                  <c:v>2019年</c:v>
                </c:pt>
              </c:strCache>
            </c:strRef>
          </c:tx>
          <c:invertIfNegative val="0"/>
          <c:cat>
            <c:strRef>
              <c:f>Sheet1!$A$14:$A$16</c:f>
              <c:strCache>
                <c:ptCount val="3"/>
                <c:pt idx="0">
                  <c:v>科学技术支出-应用研究-机构运行支出</c:v>
                </c:pt>
                <c:pt idx="1">
                  <c:v>社会保障和就业支出</c:v>
                </c:pt>
                <c:pt idx="2">
                  <c:v>资源勘探工业信息等支出-国有资产监管-其他国有资产监管支出</c:v>
                </c:pt>
              </c:strCache>
            </c:strRef>
          </c:cat>
          <c:val>
            <c:numRef>
              <c:f>Sheet1!$B$14:$B$16</c:f>
              <c:numCache>
                <c:formatCode>General</c:formatCode>
                <c:ptCount val="3"/>
                <c:pt idx="0">
                  <c:v>876.11</c:v>
                </c:pt>
                <c:pt idx="1">
                  <c:v>250.86</c:v>
                </c:pt>
                <c:pt idx="2">
                  <c:v>468.27</c:v>
                </c:pt>
              </c:numCache>
            </c:numRef>
          </c:val>
        </c:ser>
        <c:ser>
          <c:idx val="1"/>
          <c:order val="1"/>
          <c:tx>
            <c:strRef>
              <c:f>Sheet1!$C$13</c:f>
              <c:strCache>
                <c:ptCount val="1"/>
                <c:pt idx="0">
                  <c:v>2020年</c:v>
                </c:pt>
              </c:strCache>
            </c:strRef>
          </c:tx>
          <c:invertIfNegative val="0"/>
          <c:cat>
            <c:strRef>
              <c:f>Sheet1!$A$14:$A$16</c:f>
              <c:strCache>
                <c:ptCount val="3"/>
                <c:pt idx="0">
                  <c:v>科学技术支出-应用研究-机构运行支出</c:v>
                </c:pt>
                <c:pt idx="1">
                  <c:v>社会保障和就业支出</c:v>
                </c:pt>
                <c:pt idx="2">
                  <c:v>资源勘探工业信息等支出-国有资产监管-其他国有资产监管支出</c:v>
                </c:pt>
              </c:strCache>
            </c:strRef>
          </c:cat>
          <c:val>
            <c:numRef>
              <c:f>Sheet1!$C$14:$C$16</c:f>
              <c:numCache>
                <c:formatCode>General</c:formatCode>
                <c:ptCount val="3"/>
                <c:pt idx="0">
                  <c:v>801.2</c:v>
                </c:pt>
                <c:pt idx="1">
                  <c:v>121.83</c:v>
                </c:pt>
                <c:pt idx="2">
                  <c:v>438.72</c:v>
                </c:pt>
              </c:numCache>
            </c:numRef>
          </c:val>
        </c:ser>
        <c:dLbls>
          <c:showLegendKey val="0"/>
          <c:showVal val="0"/>
          <c:showCatName val="0"/>
          <c:showSerName val="0"/>
          <c:showPercent val="0"/>
          <c:showBubbleSize val="0"/>
        </c:dLbls>
        <c:gapWidth val="150"/>
        <c:shape val="cylinder"/>
        <c:axId val="690059264"/>
        <c:axId val="759908032"/>
        <c:axId val="0"/>
      </c:bar3DChart>
      <c:catAx>
        <c:axId val="690059264"/>
        <c:scaling>
          <c:orientation val="minMax"/>
        </c:scaling>
        <c:delete val="0"/>
        <c:axPos val="b"/>
        <c:majorTickMark val="out"/>
        <c:minorTickMark val="none"/>
        <c:tickLblPos val="nextTo"/>
        <c:crossAx val="759908032"/>
        <c:crosses val="autoZero"/>
        <c:auto val="1"/>
        <c:lblAlgn val="ctr"/>
        <c:lblOffset val="100"/>
        <c:noMultiLvlLbl val="0"/>
      </c:catAx>
      <c:valAx>
        <c:axId val="759908032"/>
        <c:scaling>
          <c:orientation val="minMax"/>
        </c:scaling>
        <c:delete val="0"/>
        <c:axPos val="l"/>
        <c:majorGridlines/>
        <c:numFmt formatCode="General" sourceLinked="1"/>
        <c:majorTickMark val="out"/>
        <c:minorTickMark val="none"/>
        <c:tickLblPos val="nextTo"/>
        <c:crossAx val="6900592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17</Pages>
  <Words>290</Words>
  <Characters>1656</Characters>
  <Application>Microsoft Office Word</Application>
  <DocSecurity>0</DocSecurity>
  <Lines>13</Lines>
  <Paragraphs>3</Paragraphs>
  <ScaleCrop>false</ScaleCrop>
  <Company>Microsoft</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41</cp:revision>
  <dcterms:created xsi:type="dcterms:W3CDTF">2021-07-27T05:31:00Z</dcterms:created>
  <dcterms:modified xsi:type="dcterms:W3CDTF">2021-07-29T03:07:00Z</dcterms:modified>
</cp:coreProperties>
</file>